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E7CFD" w14:textId="77777777" w:rsidR="00976A5F" w:rsidRPr="00E43C64" w:rsidRDefault="00976A5F" w:rsidP="008352D6">
      <w:pPr>
        <w:spacing w:after="0" w:line="300" w:lineRule="exact"/>
        <w:rPr>
          <w:rFonts w:ascii="Arial" w:hAnsi="Arial"/>
          <w:sz w:val="18"/>
        </w:rPr>
      </w:pPr>
      <w:r w:rsidRPr="00E43C64">
        <w:rPr>
          <w:rFonts w:ascii="Arial" w:hAnsi="Arial"/>
          <w:sz w:val="18"/>
        </w:rPr>
        <w:t>Text s</w:t>
      </w:r>
      <w:r w:rsidR="00D817A2">
        <w:rPr>
          <w:rFonts w:ascii="Arial" w:hAnsi="Arial"/>
          <w:sz w:val="18"/>
        </w:rPr>
        <w:t>teht online unter: pr-</w:t>
      </w:r>
      <w:r w:rsidR="009B5A10">
        <w:rPr>
          <w:rFonts w:ascii="Arial" w:hAnsi="Arial"/>
          <w:sz w:val="18"/>
        </w:rPr>
        <w:t>neu.de/</w:t>
      </w:r>
      <w:proofErr w:type="spellStart"/>
      <w:r w:rsidR="009B5A10">
        <w:rPr>
          <w:rFonts w:ascii="Arial" w:hAnsi="Arial"/>
          <w:sz w:val="18"/>
        </w:rPr>
        <w:t>newsroom</w:t>
      </w:r>
      <w:proofErr w:type="spellEnd"/>
    </w:p>
    <w:p w14:paraId="73FDE806" w14:textId="77777777" w:rsidR="00126536" w:rsidRPr="00E43C64" w:rsidRDefault="00A72C11" w:rsidP="008352D6">
      <w:pPr>
        <w:spacing w:after="0" w:line="300" w:lineRule="exact"/>
        <w:jc w:val="righ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sz w:val="18"/>
        </w:rPr>
        <w:t>1</w:t>
      </w:r>
      <w:r w:rsidR="00FA797E">
        <w:rPr>
          <w:rFonts w:ascii="Arial" w:hAnsi="Arial"/>
          <w:sz w:val="18"/>
        </w:rPr>
        <w:t>1</w:t>
      </w:r>
      <w:r w:rsidR="00976A5F" w:rsidRPr="00E43C64">
        <w:rPr>
          <w:rFonts w:ascii="Arial" w:hAnsi="Arial"/>
          <w:sz w:val="18"/>
        </w:rPr>
        <w:t>/</w:t>
      </w:r>
      <w:r w:rsidR="006C4C7D">
        <w:rPr>
          <w:rFonts w:ascii="Arial" w:hAnsi="Arial"/>
          <w:sz w:val="18"/>
        </w:rPr>
        <w:t>23</w:t>
      </w:r>
      <w:r w:rsidR="005D7CFF" w:rsidRPr="00E43C64">
        <w:rPr>
          <w:rFonts w:ascii="Arial" w:hAnsi="Arial"/>
          <w:sz w:val="18"/>
        </w:rPr>
        <w:t>-</w:t>
      </w:r>
      <w:r>
        <w:rPr>
          <w:rFonts w:ascii="Arial" w:hAnsi="Arial"/>
          <w:sz w:val="18"/>
        </w:rPr>
        <w:t>1</w:t>
      </w:r>
      <w:r w:rsidR="00FA797E">
        <w:rPr>
          <w:rFonts w:ascii="Arial" w:hAnsi="Arial"/>
          <w:sz w:val="18"/>
        </w:rPr>
        <w:t>1</w:t>
      </w:r>
    </w:p>
    <w:p w14:paraId="6EBB2085" w14:textId="77777777" w:rsidR="00FA797E" w:rsidRPr="00FA797E" w:rsidRDefault="00FA797E" w:rsidP="00FA797E">
      <w:pPr>
        <w:spacing w:after="0" w:line="400" w:lineRule="exact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  <w:u w:val="single"/>
        </w:rPr>
        <w:t>W</w:t>
      </w:r>
      <w:r w:rsidRPr="00FA797E">
        <w:rPr>
          <w:rFonts w:ascii="Arial" w:hAnsi="Arial" w:cs="Arial"/>
          <w:bCs/>
          <w:sz w:val="24"/>
          <w:szCs w:val="24"/>
          <w:u w:val="single"/>
        </w:rPr>
        <w:t>irtschaftliche</w:t>
      </w:r>
      <w:r>
        <w:rPr>
          <w:rFonts w:ascii="Arial" w:hAnsi="Arial" w:cs="Arial"/>
          <w:bCs/>
          <w:sz w:val="24"/>
          <w:szCs w:val="24"/>
          <w:u w:val="single"/>
        </w:rPr>
        <w:t>s</w:t>
      </w:r>
      <w:r w:rsidRPr="00FA797E">
        <w:rPr>
          <w:rFonts w:ascii="Arial" w:hAnsi="Arial" w:cs="Arial"/>
          <w:bCs/>
          <w:sz w:val="24"/>
          <w:szCs w:val="24"/>
          <w:u w:val="single"/>
        </w:rPr>
        <w:t xml:space="preserve"> Multitalent</w:t>
      </w:r>
      <w:r>
        <w:rPr>
          <w:rFonts w:ascii="Arial" w:hAnsi="Arial" w:cs="Arial"/>
          <w:bCs/>
          <w:sz w:val="24"/>
          <w:szCs w:val="24"/>
          <w:u w:val="single"/>
        </w:rPr>
        <w:t>:</w:t>
      </w:r>
      <w:r w:rsidRPr="00FA797E">
        <w:rPr>
          <w:rFonts w:ascii="Arial" w:hAnsi="Arial" w:cs="Arial"/>
          <w:bCs/>
          <w:sz w:val="24"/>
          <w:szCs w:val="24"/>
          <w:u w:val="single"/>
        </w:rPr>
        <w:t xml:space="preserve"> StoFloor Industry SL 100</w:t>
      </w:r>
    </w:p>
    <w:p w14:paraId="1BDB6F5A" w14:textId="77777777" w:rsidR="00DD48CE" w:rsidRDefault="00DD48CE" w:rsidP="008352D6">
      <w:pPr>
        <w:spacing w:after="0" w:line="400" w:lineRule="exact"/>
        <w:jc w:val="both"/>
        <w:rPr>
          <w:rFonts w:ascii="Arial" w:hAnsi="Arial" w:cs="Arial"/>
          <w:b/>
          <w:bCs/>
          <w:sz w:val="40"/>
          <w:szCs w:val="40"/>
        </w:rPr>
      </w:pPr>
    </w:p>
    <w:p w14:paraId="4C4B8BDD" w14:textId="77777777" w:rsidR="00421D0F" w:rsidRDefault="00FA797E">
      <w:pPr>
        <w:spacing w:after="0" w:line="400" w:lineRule="exac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3 in 1: Universal-Industrieboden</w:t>
      </w:r>
    </w:p>
    <w:p w14:paraId="094171A8" w14:textId="77777777" w:rsidR="00EB2283" w:rsidRDefault="00EB2283" w:rsidP="008352D6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14:paraId="2EB201BD" w14:textId="1D66F98A" w:rsidR="00804BE8" w:rsidRDefault="00FA797E" w:rsidP="008352D6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Ein </w:t>
      </w:r>
      <w:r w:rsidR="001B4325">
        <w:rPr>
          <w:rFonts w:ascii="Arial" w:hAnsi="Arial" w:cs="Arial"/>
          <w:b/>
          <w:sz w:val="24"/>
          <w:szCs w:val="24"/>
        </w:rPr>
        <w:t>Material</w:t>
      </w:r>
      <w:r>
        <w:rPr>
          <w:rFonts w:ascii="Arial" w:hAnsi="Arial" w:cs="Arial"/>
          <w:b/>
          <w:sz w:val="24"/>
          <w:szCs w:val="24"/>
        </w:rPr>
        <w:t xml:space="preserve"> zum Grundieren, Beschichten und Versiegeln: Der neue Epoxidharzboden „StoPox SL 100“ vereint als Universal-Beschichtung </w:t>
      </w:r>
      <w:r w:rsidR="00B26841">
        <w:rPr>
          <w:rFonts w:ascii="Arial" w:hAnsi="Arial" w:cs="Arial"/>
          <w:b/>
          <w:sz w:val="24"/>
          <w:szCs w:val="24"/>
        </w:rPr>
        <w:t>drei</w:t>
      </w:r>
      <w:r w:rsidR="00B26841" w:rsidRPr="00B2684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Anforderungen und</w:t>
      </w:r>
      <w:r w:rsidR="00117B01">
        <w:rPr>
          <w:rFonts w:ascii="Arial" w:hAnsi="Arial" w:cs="Arial"/>
          <w:b/>
          <w:sz w:val="24"/>
          <w:szCs w:val="24"/>
        </w:rPr>
        <w:t xml:space="preserve"> </w:t>
      </w:r>
      <w:r w:rsidR="001B4325" w:rsidRPr="007B42CE">
        <w:rPr>
          <w:rFonts w:ascii="Arial" w:hAnsi="Arial" w:cs="Arial"/>
          <w:b/>
          <w:sz w:val="24"/>
          <w:szCs w:val="24"/>
        </w:rPr>
        <w:t xml:space="preserve">ist </w:t>
      </w:r>
      <w:r w:rsidR="008D2B1D" w:rsidRPr="007B42CE">
        <w:rPr>
          <w:rFonts w:ascii="Arial" w:hAnsi="Arial" w:cs="Arial"/>
          <w:b/>
          <w:sz w:val="24"/>
          <w:szCs w:val="24"/>
        </w:rPr>
        <w:t>ohne Zugabe</w:t>
      </w:r>
      <w:r w:rsidR="00D500A3" w:rsidRPr="007B42CE">
        <w:rPr>
          <w:rFonts w:ascii="Arial" w:hAnsi="Arial" w:cs="Arial"/>
          <w:b/>
          <w:sz w:val="24"/>
          <w:szCs w:val="24"/>
        </w:rPr>
        <w:t xml:space="preserve"> weiterer Füllstoffe</w:t>
      </w:r>
      <w:r w:rsidR="001B4325" w:rsidRPr="007B42CE">
        <w:rPr>
          <w:rFonts w:ascii="Arial" w:hAnsi="Arial" w:cs="Arial"/>
          <w:b/>
          <w:sz w:val="24"/>
          <w:szCs w:val="24"/>
        </w:rPr>
        <w:t xml:space="preserve"> gebrauchsfertig</w:t>
      </w:r>
      <w:r w:rsidR="001B4325">
        <w:rPr>
          <w:rFonts w:ascii="Arial" w:hAnsi="Arial" w:cs="Arial"/>
          <w:b/>
          <w:sz w:val="24"/>
          <w:szCs w:val="24"/>
        </w:rPr>
        <w:t xml:space="preserve">. Damit </w:t>
      </w:r>
      <w:r w:rsidR="00117B01">
        <w:rPr>
          <w:rFonts w:ascii="Arial" w:hAnsi="Arial" w:cs="Arial"/>
          <w:b/>
          <w:sz w:val="24"/>
          <w:szCs w:val="24"/>
        </w:rPr>
        <w:t>bietet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B4325">
        <w:rPr>
          <w:rFonts w:ascii="Arial" w:hAnsi="Arial" w:cs="Arial"/>
          <w:b/>
          <w:sz w:val="24"/>
          <w:szCs w:val="24"/>
        </w:rPr>
        <w:t xml:space="preserve">er </w:t>
      </w:r>
      <w:r w:rsidR="002A6361">
        <w:rPr>
          <w:rFonts w:ascii="Arial" w:hAnsi="Arial" w:cs="Arial"/>
          <w:b/>
          <w:sz w:val="24"/>
          <w:szCs w:val="24"/>
        </w:rPr>
        <w:t>eine Reihe wirtschaftlicher Vorteile.</w:t>
      </w:r>
    </w:p>
    <w:p w14:paraId="7DF982FA" w14:textId="77777777" w:rsidR="00FA797E" w:rsidRPr="005E79F6" w:rsidRDefault="00FA797E" w:rsidP="008352D6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</w:p>
    <w:p w14:paraId="6822B06C" w14:textId="6D432FAF" w:rsidR="00FA797E" w:rsidRPr="00FA797E" w:rsidRDefault="00FA797E" w:rsidP="00FA797E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7B42CE">
        <w:rPr>
          <w:rFonts w:ascii="Arial" w:hAnsi="Arial" w:cs="Arial"/>
          <w:sz w:val="24"/>
          <w:szCs w:val="24"/>
        </w:rPr>
        <w:t>Grundieren, beschichten und versiegeln mit nur einem</w:t>
      </w:r>
      <w:r w:rsidR="002A6361" w:rsidRPr="007B42CE">
        <w:rPr>
          <w:rFonts w:ascii="Arial" w:hAnsi="Arial" w:cs="Arial"/>
          <w:sz w:val="24"/>
          <w:szCs w:val="24"/>
        </w:rPr>
        <w:t xml:space="preserve"> </w:t>
      </w:r>
      <w:r w:rsidR="00D500A3" w:rsidRPr="007B42CE">
        <w:rPr>
          <w:rFonts w:ascii="Arial" w:hAnsi="Arial" w:cs="Arial"/>
          <w:sz w:val="24"/>
          <w:szCs w:val="24"/>
        </w:rPr>
        <w:t>Produkt</w:t>
      </w:r>
      <w:r w:rsidRPr="007B42CE">
        <w:rPr>
          <w:rFonts w:ascii="Arial" w:hAnsi="Arial" w:cs="Arial"/>
          <w:sz w:val="24"/>
          <w:szCs w:val="24"/>
        </w:rPr>
        <w:t xml:space="preserve"> – das ermöglicht StoPox SL 100</w:t>
      </w:r>
      <w:r w:rsidR="002A6361" w:rsidRPr="007B42CE">
        <w:rPr>
          <w:rFonts w:ascii="Arial" w:hAnsi="Arial" w:cs="Arial"/>
          <w:sz w:val="24"/>
          <w:szCs w:val="24"/>
        </w:rPr>
        <w:t xml:space="preserve"> (StoCretec)</w:t>
      </w:r>
      <w:r w:rsidRPr="007B42CE">
        <w:rPr>
          <w:rFonts w:ascii="Arial" w:hAnsi="Arial" w:cs="Arial"/>
          <w:sz w:val="24"/>
          <w:szCs w:val="24"/>
        </w:rPr>
        <w:t>,</w:t>
      </w:r>
      <w:r w:rsidR="002A6361" w:rsidRPr="007B42CE">
        <w:rPr>
          <w:rFonts w:ascii="Arial" w:hAnsi="Arial" w:cs="Arial"/>
          <w:sz w:val="24"/>
          <w:szCs w:val="24"/>
        </w:rPr>
        <w:t xml:space="preserve"> ein</w:t>
      </w:r>
      <w:r w:rsidR="00D500A3" w:rsidRPr="007B42CE">
        <w:rPr>
          <w:rFonts w:ascii="Arial" w:hAnsi="Arial" w:cs="Arial"/>
          <w:sz w:val="24"/>
          <w:szCs w:val="24"/>
        </w:rPr>
        <w:t>e</w:t>
      </w:r>
      <w:r w:rsidRPr="007B42CE">
        <w:rPr>
          <w:rFonts w:ascii="Arial" w:hAnsi="Arial" w:cs="Arial"/>
          <w:sz w:val="24"/>
          <w:szCs w:val="24"/>
        </w:rPr>
        <w:t xml:space="preserve"> neue Epoxid</w:t>
      </w:r>
      <w:r w:rsidR="007E5826">
        <w:rPr>
          <w:rFonts w:ascii="Arial" w:hAnsi="Arial" w:cs="Arial"/>
          <w:sz w:val="24"/>
          <w:szCs w:val="24"/>
        </w:rPr>
        <w:softHyphen/>
      </w:r>
      <w:r w:rsidRPr="007B42CE">
        <w:rPr>
          <w:rFonts w:ascii="Arial" w:hAnsi="Arial" w:cs="Arial"/>
          <w:sz w:val="24"/>
          <w:szCs w:val="24"/>
        </w:rPr>
        <w:t>harz</w:t>
      </w:r>
      <w:r w:rsidR="00D500A3" w:rsidRPr="007B42CE">
        <w:rPr>
          <w:rFonts w:ascii="Arial" w:hAnsi="Arial" w:cs="Arial"/>
          <w:sz w:val="24"/>
          <w:szCs w:val="24"/>
        </w:rPr>
        <w:t>-Bodenbeschichtung</w:t>
      </w:r>
      <w:r w:rsidRPr="007B42CE">
        <w:rPr>
          <w:rFonts w:ascii="Arial" w:hAnsi="Arial" w:cs="Arial"/>
          <w:sz w:val="24"/>
          <w:szCs w:val="24"/>
        </w:rPr>
        <w:t xml:space="preserve"> für </w:t>
      </w:r>
      <w:r w:rsidR="00D500A3" w:rsidRPr="007B42CE">
        <w:rPr>
          <w:rFonts w:ascii="Arial" w:hAnsi="Arial" w:cs="Arial"/>
          <w:sz w:val="24"/>
          <w:szCs w:val="24"/>
        </w:rPr>
        <w:t xml:space="preserve">die Anwendung in der </w:t>
      </w:r>
      <w:r w:rsidRPr="007B42CE">
        <w:rPr>
          <w:rFonts w:ascii="Arial" w:hAnsi="Arial" w:cs="Arial"/>
          <w:sz w:val="24"/>
          <w:szCs w:val="24"/>
        </w:rPr>
        <w:t>Industrie</w:t>
      </w:r>
      <w:r w:rsidR="00415341" w:rsidRPr="007B42CE">
        <w:rPr>
          <w:rFonts w:ascii="Arial" w:hAnsi="Arial" w:cs="Arial"/>
          <w:sz w:val="24"/>
          <w:szCs w:val="24"/>
        </w:rPr>
        <w:t xml:space="preserve">. </w:t>
      </w:r>
      <w:r w:rsidR="002D552C" w:rsidRPr="007B42CE">
        <w:rPr>
          <w:rFonts w:ascii="Arial" w:hAnsi="Arial" w:cs="Arial"/>
          <w:sz w:val="24"/>
          <w:szCs w:val="24"/>
        </w:rPr>
        <w:t>Das Harz mit</w:t>
      </w:r>
      <w:r w:rsidR="00415341" w:rsidRPr="007B42CE">
        <w:rPr>
          <w:rFonts w:ascii="Arial" w:hAnsi="Arial" w:cs="Arial"/>
          <w:sz w:val="24"/>
          <w:szCs w:val="24"/>
        </w:rPr>
        <w:t xml:space="preserve"> 3-in-1-Technologie </w:t>
      </w:r>
      <w:r w:rsidR="002D552C" w:rsidRPr="007B42CE">
        <w:rPr>
          <w:rFonts w:ascii="Arial" w:hAnsi="Arial" w:cs="Arial"/>
          <w:sz w:val="24"/>
          <w:szCs w:val="24"/>
        </w:rPr>
        <w:t xml:space="preserve">kommt </w:t>
      </w:r>
      <w:r w:rsidR="00415341" w:rsidRPr="007B42CE">
        <w:rPr>
          <w:rFonts w:ascii="Arial" w:hAnsi="Arial" w:cs="Arial"/>
          <w:sz w:val="24"/>
          <w:szCs w:val="24"/>
        </w:rPr>
        <w:t>gebrauchsfertig</w:t>
      </w:r>
      <w:r w:rsidR="002D552C" w:rsidRPr="007B42CE">
        <w:rPr>
          <w:rFonts w:ascii="Arial" w:hAnsi="Arial" w:cs="Arial"/>
          <w:sz w:val="24"/>
          <w:szCs w:val="24"/>
        </w:rPr>
        <w:t xml:space="preserve"> auf die Baustelle</w:t>
      </w:r>
      <w:r w:rsidR="00415341" w:rsidRPr="007B42CE">
        <w:rPr>
          <w:rFonts w:ascii="Arial" w:hAnsi="Arial" w:cs="Arial"/>
          <w:sz w:val="24"/>
          <w:szCs w:val="24"/>
        </w:rPr>
        <w:t>, die Zugabe von Quarzsand für größere Schichtdicken entfällt</w:t>
      </w:r>
      <w:r w:rsidR="002D552C" w:rsidRPr="007B42CE">
        <w:rPr>
          <w:rFonts w:ascii="Arial" w:hAnsi="Arial" w:cs="Arial"/>
          <w:sz w:val="24"/>
          <w:szCs w:val="24"/>
        </w:rPr>
        <w:t xml:space="preserve"> und die Staubbelastung beim Anmischen bleibt aus, lediglich für einen rutschhemmenden Aufbau ist die Beschichtung mit Quarzsand </w:t>
      </w:r>
      <w:proofErr w:type="spellStart"/>
      <w:r w:rsidR="002D552C" w:rsidRPr="007B42CE">
        <w:rPr>
          <w:rFonts w:ascii="Arial" w:hAnsi="Arial" w:cs="Arial"/>
          <w:sz w:val="24"/>
          <w:szCs w:val="24"/>
        </w:rPr>
        <w:t>abzustreuen</w:t>
      </w:r>
      <w:proofErr w:type="spellEnd"/>
      <w:r w:rsidR="00415341" w:rsidRPr="007B42CE">
        <w:rPr>
          <w:rFonts w:ascii="Arial" w:hAnsi="Arial" w:cs="Arial"/>
          <w:sz w:val="24"/>
          <w:szCs w:val="24"/>
        </w:rPr>
        <w:t xml:space="preserve">. </w:t>
      </w:r>
      <w:r w:rsidR="00681C31" w:rsidRPr="007B42CE">
        <w:rPr>
          <w:rFonts w:ascii="Arial" w:hAnsi="Arial" w:cs="Arial"/>
          <w:sz w:val="24"/>
          <w:szCs w:val="24"/>
        </w:rPr>
        <w:t>D</w:t>
      </w:r>
      <w:r w:rsidR="00415341" w:rsidRPr="007B42CE">
        <w:rPr>
          <w:rFonts w:ascii="Arial" w:hAnsi="Arial" w:cs="Arial"/>
          <w:sz w:val="24"/>
          <w:szCs w:val="24"/>
        </w:rPr>
        <w:t>amit</w:t>
      </w:r>
      <w:r w:rsidR="00681C31" w:rsidRPr="007B42CE">
        <w:rPr>
          <w:rFonts w:ascii="Arial" w:hAnsi="Arial" w:cs="Arial"/>
          <w:sz w:val="24"/>
          <w:szCs w:val="24"/>
        </w:rPr>
        <w:t xml:space="preserve"> </w:t>
      </w:r>
      <w:r w:rsidRPr="007B42CE">
        <w:rPr>
          <w:rFonts w:ascii="Arial" w:hAnsi="Arial" w:cs="Arial"/>
          <w:sz w:val="24"/>
          <w:szCs w:val="24"/>
        </w:rPr>
        <w:t xml:space="preserve">bietet </w:t>
      </w:r>
      <w:r w:rsidR="002D552C" w:rsidRPr="007B42CE">
        <w:rPr>
          <w:rFonts w:ascii="Arial" w:hAnsi="Arial" w:cs="Arial"/>
          <w:sz w:val="24"/>
          <w:szCs w:val="24"/>
        </w:rPr>
        <w:t>StoPox SL 100</w:t>
      </w:r>
      <w:r w:rsidR="00415341" w:rsidRPr="007B42CE">
        <w:rPr>
          <w:rFonts w:ascii="Arial" w:hAnsi="Arial" w:cs="Arial"/>
          <w:sz w:val="24"/>
          <w:szCs w:val="24"/>
        </w:rPr>
        <w:t xml:space="preserve"> </w:t>
      </w:r>
      <w:r w:rsidR="002A6361" w:rsidRPr="007B42CE">
        <w:rPr>
          <w:rFonts w:ascii="Arial" w:hAnsi="Arial" w:cs="Arial"/>
          <w:sz w:val="24"/>
          <w:szCs w:val="24"/>
        </w:rPr>
        <w:t>wirt</w:t>
      </w:r>
      <w:r w:rsidRPr="007B42CE">
        <w:rPr>
          <w:rFonts w:ascii="Arial" w:hAnsi="Arial" w:cs="Arial"/>
          <w:sz w:val="24"/>
          <w:szCs w:val="24"/>
        </w:rPr>
        <w:t>schaftliche Vorteile</w:t>
      </w:r>
      <w:r w:rsidR="002A6361" w:rsidRPr="007B42CE">
        <w:rPr>
          <w:rFonts w:ascii="Arial" w:hAnsi="Arial" w:cs="Arial"/>
          <w:sz w:val="24"/>
          <w:szCs w:val="24"/>
        </w:rPr>
        <w:t xml:space="preserve"> wie Zeitersparnis,</w:t>
      </w:r>
      <w:r w:rsidRPr="007B42CE">
        <w:rPr>
          <w:rFonts w:ascii="Arial" w:hAnsi="Arial" w:cs="Arial"/>
          <w:sz w:val="24"/>
          <w:szCs w:val="24"/>
        </w:rPr>
        <w:t xml:space="preserve"> </w:t>
      </w:r>
      <w:r w:rsidR="002D552C" w:rsidRPr="007B42CE">
        <w:rPr>
          <w:rFonts w:ascii="Arial" w:hAnsi="Arial" w:cs="Arial"/>
          <w:sz w:val="24"/>
          <w:szCs w:val="24"/>
        </w:rPr>
        <w:t>geringerer</w:t>
      </w:r>
      <w:r w:rsidR="008D2B1D" w:rsidRPr="007B42CE">
        <w:rPr>
          <w:rFonts w:ascii="Arial" w:hAnsi="Arial" w:cs="Arial"/>
          <w:sz w:val="24"/>
          <w:szCs w:val="24"/>
        </w:rPr>
        <w:t xml:space="preserve"> </w:t>
      </w:r>
      <w:r w:rsidRPr="007B42CE">
        <w:rPr>
          <w:rFonts w:ascii="Arial" w:hAnsi="Arial" w:cs="Arial"/>
          <w:sz w:val="24"/>
          <w:szCs w:val="24"/>
        </w:rPr>
        <w:t>Transportaufwand</w:t>
      </w:r>
      <w:r w:rsidR="002A6361" w:rsidRPr="007B42CE">
        <w:rPr>
          <w:rFonts w:ascii="Arial" w:hAnsi="Arial" w:cs="Arial"/>
          <w:sz w:val="24"/>
          <w:szCs w:val="24"/>
        </w:rPr>
        <w:t xml:space="preserve"> und weniger</w:t>
      </w:r>
      <w:r w:rsidRPr="007B42CE">
        <w:rPr>
          <w:rFonts w:ascii="Arial" w:hAnsi="Arial" w:cs="Arial"/>
          <w:sz w:val="24"/>
          <w:szCs w:val="24"/>
        </w:rPr>
        <w:t xml:space="preserve"> </w:t>
      </w:r>
      <w:r w:rsidR="002A6361" w:rsidRPr="007B42CE">
        <w:rPr>
          <w:rFonts w:ascii="Arial" w:hAnsi="Arial" w:cs="Arial"/>
          <w:sz w:val="24"/>
          <w:szCs w:val="24"/>
        </w:rPr>
        <w:t>Lagerplatz</w:t>
      </w:r>
      <w:r w:rsidR="002D552C" w:rsidRPr="007B42CE">
        <w:rPr>
          <w:rFonts w:ascii="Arial" w:hAnsi="Arial" w:cs="Arial"/>
          <w:sz w:val="24"/>
          <w:szCs w:val="24"/>
        </w:rPr>
        <w:t xml:space="preserve">bedarf </w:t>
      </w:r>
      <w:r w:rsidRPr="007B42CE">
        <w:rPr>
          <w:rFonts w:ascii="Arial" w:hAnsi="Arial" w:cs="Arial"/>
          <w:sz w:val="24"/>
          <w:szCs w:val="24"/>
        </w:rPr>
        <w:t>auf der Baustelle.</w:t>
      </w:r>
      <w:r w:rsidR="001B4325" w:rsidRPr="007B42CE">
        <w:rPr>
          <w:rFonts w:ascii="Arial" w:hAnsi="Arial" w:cs="Arial"/>
          <w:sz w:val="24"/>
          <w:szCs w:val="24"/>
        </w:rPr>
        <w:t xml:space="preserve"> </w:t>
      </w:r>
      <w:r w:rsidR="00415341" w:rsidRPr="007B42CE">
        <w:rPr>
          <w:rFonts w:ascii="Arial" w:hAnsi="Arial" w:cs="Arial"/>
          <w:sz w:val="24"/>
          <w:szCs w:val="24"/>
        </w:rPr>
        <w:t>Außerdem</w:t>
      </w:r>
      <w:r w:rsidR="001B4325" w:rsidRPr="007B42CE">
        <w:rPr>
          <w:rFonts w:ascii="Arial" w:hAnsi="Arial" w:cs="Arial"/>
          <w:sz w:val="24"/>
          <w:szCs w:val="24"/>
        </w:rPr>
        <w:t xml:space="preserve"> </w:t>
      </w:r>
      <w:r w:rsidR="00415341" w:rsidRPr="007B42CE">
        <w:rPr>
          <w:rFonts w:ascii="Arial" w:hAnsi="Arial" w:cs="Arial"/>
          <w:sz w:val="24"/>
          <w:szCs w:val="24"/>
        </w:rPr>
        <w:t xml:space="preserve">ist es einfach und schnell zu verarbeiten, </w:t>
      </w:r>
      <w:r w:rsidR="008D2B1D" w:rsidRPr="007B42CE">
        <w:rPr>
          <w:rFonts w:ascii="Arial" w:hAnsi="Arial" w:cs="Arial"/>
          <w:sz w:val="24"/>
          <w:szCs w:val="24"/>
        </w:rPr>
        <w:t>w</w:t>
      </w:r>
      <w:r w:rsidR="00D1273E" w:rsidRPr="007B42CE">
        <w:rPr>
          <w:rFonts w:ascii="Arial" w:hAnsi="Arial" w:cs="Arial"/>
          <w:sz w:val="24"/>
          <w:szCs w:val="24"/>
        </w:rPr>
        <w:t>odurch</w:t>
      </w:r>
      <w:r w:rsidR="00706DDF" w:rsidRPr="007B42CE">
        <w:rPr>
          <w:rFonts w:ascii="Arial" w:hAnsi="Arial" w:cs="Arial"/>
          <w:sz w:val="24"/>
          <w:szCs w:val="24"/>
        </w:rPr>
        <w:t xml:space="preserve"> </w:t>
      </w:r>
      <w:r w:rsidR="00415341" w:rsidRPr="007B42CE">
        <w:rPr>
          <w:rFonts w:ascii="Arial" w:hAnsi="Arial" w:cs="Arial"/>
          <w:sz w:val="24"/>
          <w:szCs w:val="24"/>
        </w:rPr>
        <w:t>Fehlerquellen reduzier</w:t>
      </w:r>
      <w:r w:rsidR="002D552C" w:rsidRPr="007B42CE">
        <w:rPr>
          <w:rFonts w:ascii="Arial" w:hAnsi="Arial" w:cs="Arial"/>
          <w:sz w:val="24"/>
          <w:szCs w:val="24"/>
        </w:rPr>
        <w:t>t</w:t>
      </w:r>
      <w:r w:rsidR="00D1273E" w:rsidRPr="007B42CE">
        <w:rPr>
          <w:rFonts w:ascii="Arial" w:hAnsi="Arial" w:cs="Arial"/>
          <w:sz w:val="24"/>
          <w:szCs w:val="24"/>
        </w:rPr>
        <w:t xml:space="preserve"> werden</w:t>
      </w:r>
      <w:r w:rsidR="009F74C6" w:rsidRPr="007B42CE">
        <w:rPr>
          <w:rFonts w:ascii="Arial" w:hAnsi="Arial" w:cs="Arial"/>
          <w:sz w:val="24"/>
          <w:szCs w:val="24"/>
        </w:rPr>
        <w:t>. Weitere Vorteile sind die ausgezeichneten Verlaufs- und Entlüftungseigenschaften de</w:t>
      </w:r>
      <w:r w:rsidR="00D1273E" w:rsidRPr="007B42CE">
        <w:rPr>
          <w:rFonts w:ascii="Arial" w:hAnsi="Arial" w:cs="Arial"/>
          <w:sz w:val="24"/>
          <w:szCs w:val="24"/>
        </w:rPr>
        <w:t>r</w:t>
      </w:r>
      <w:r w:rsidR="009F74C6" w:rsidRPr="007B42CE">
        <w:rPr>
          <w:rFonts w:ascii="Arial" w:hAnsi="Arial" w:cs="Arial"/>
          <w:sz w:val="24"/>
          <w:szCs w:val="24"/>
        </w:rPr>
        <w:t xml:space="preserve"> </w:t>
      </w:r>
      <w:r w:rsidR="00D1273E" w:rsidRPr="007B42CE">
        <w:rPr>
          <w:rFonts w:ascii="Arial" w:hAnsi="Arial" w:cs="Arial"/>
          <w:sz w:val="24"/>
          <w:szCs w:val="24"/>
        </w:rPr>
        <w:t>Beschichtung</w:t>
      </w:r>
      <w:r w:rsidR="009F74C6">
        <w:rPr>
          <w:rFonts w:ascii="Arial" w:hAnsi="Arial" w:cs="Arial"/>
          <w:sz w:val="24"/>
          <w:szCs w:val="24"/>
        </w:rPr>
        <w:t>: Dadurch erreicht der Verarbeitende eine gleichbleibend hohe Qualität bei der Applikation.</w:t>
      </w:r>
    </w:p>
    <w:p w14:paraId="15D705F7" w14:textId="77777777" w:rsidR="00CE7ED5" w:rsidRDefault="00CE7ED5" w:rsidP="00FA797E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14:paraId="3DC0D225" w14:textId="77777777" w:rsidR="007E5826" w:rsidRDefault="007E582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750C8954" w14:textId="45894249" w:rsidR="00CE7ED5" w:rsidRPr="00CE7ED5" w:rsidRDefault="00CE7ED5" w:rsidP="00FA797E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Für den Industrie-Alltag</w:t>
      </w:r>
    </w:p>
    <w:p w14:paraId="7CFD48FC" w14:textId="73E99D02" w:rsidR="00804BE8" w:rsidRPr="000C3722" w:rsidRDefault="00706DDF" w:rsidP="00332BE9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StoFloor Industry SL 100 ist</w:t>
      </w:r>
      <w:r w:rsidR="00CE7ED5">
        <w:rPr>
          <w:rFonts w:ascii="Arial" w:hAnsi="Arial" w:cs="Arial"/>
          <w:sz w:val="24"/>
          <w:szCs w:val="24"/>
        </w:rPr>
        <w:t xml:space="preserve"> für den industriellen Einsatz </w:t>
      </w:r>
      <w:r>
        <w:rPr>
          <w:rFonts w:ascii="Arial" w:hAnsi="Arial" w:cs="Arial"/>
          <w:sz w:val="24"/>
          <w:szCs w:val="24"/>
        </w:rPr>
        <w:t xml:space="preserve">mit hoher mechanischer </w:t>
      </w:r>
      <w:r w:rsidR="009F74C6">
        <w:rPr>
          <w:rFonts w:ascii="Arial" w:hAnsi="Arial" w:cs="Arial"/>
          <w:sz w:val="24"/>
          <w:szCs w:val="24"/>
        </w:rPr>
        <w:t xml:space="preserve">und chemischer </w:t>
      </w:r>
      <w:r>
        <w:rPr>
          <w:rFonts w:ascii="Arial" w:hAnsi="Arial" w:cs="Arial"/>
          <w:sz w:val="24"/>
          <w:szCs w:val="24"/>
        </w:rPr>
        <w:t xml:space="preserve">Beanspruchung </w:t>
      </w:r>
      <w:r w:rsidR="00CE7ED5">
        <w:rPr>
          <w:rFonts w:ascii="Arial" w:hAnsi="Arial" w:cs="Arial"/>
          <w:sz w:val="24"/>
          <w:szCs w:val="24"/>
        </w:rPr>
        <w:t>prädesti</w:t>
      </w:r>
      <w:r w:rsidR="00D0648A">
        <w:rPr>
          <w:rFonts w:ascii="Arial" w:hAnsi="Arial" w:cs="Arial"/>
          <w:sz w:val="24"/>
          <w:szCs w:val="24"/>
        </w:rPr>
        <w:softHyphen/>
      </w:r>
      <w:r w:rsidR="00CE7ED5">
        <w:rPr>
          <w:rFonts w:ascii="Arial" w:hAnsi="Arial" w:cs="Arial"/>
          <w:sz w:val="24"/>
          <w:szCs w:val="24"/>
        </w:rPr>
        <w:t xml:space="preserve">niert. </w:t>
      </w:r>
      <w:r w:rsidR="009F74C6">
        <w:rPr>
          <w:rFonts w:ascii="Arial" w:hAnsi="Arial" w:cs="Arial"/>
          <w:sz w:val="24"/>
          <w:szCs w:val="24"/>
        </w:rPr>
        <w:t>Es eignet sich</w:t>
      </w:r>
      <w:r w:rsidR="00332BE9">
        <w:rPr>
          <w:rFonts w:ascii="Arial" w:hAnsi="Arial" w:cs="Arial"/>
          <w:sz w:val="24"/>
          <w:szCs w:val="24"/>
        </w:rPr>
        <w:t xml:space="preserve"> auf Beton oder Zementestrich</w:t>
      </w:r>
      <w:r w:rsidR="009F74C6">
        <w:rPr>
          <w:rFonts w:ascii="Arial" w:hAnsi="Arial" w:cs="Arial"/>
          <w:sz w:val="24"/>
          <w:szCs w:val="24"/>
        </w:rPr>
        <w:t>.</w:t>
      </w:r>
      <w:r w:rsidR="00332BE9">
        <w:rPr>
          <w:rFonts w:ascii="Arial" w:hAnsi="Arial" w:cs="Arial"/>
          <w:sz w:val="24"/>
          <w:szCs w:val="24"/>
        </w:rPr>
        <w:t xml:space="preserve"> </w:t>
      </w:r>
      <w:r w:rsidR="009F74C6">
        <w:rPr>
          <w:rFonts w:ascii="Arial" w:hAnsi="Arial" w:cs="Arial"/>
          <w:sz w:val="24"/>
          <w:szCs w:val="24"/>
        </w:rPr>
        <w:t>S</w:t>
      </w:r>
      <w:r w:rsidR="00332BE9">
        <w:rPr>
          <w:rFonts w:ascii="Arial" w:hAnsi="Arial" w:cs="Arial"/>
          <w:sz w:val="24"/>
          <w:szCs w:val="24"/>
        </w:rPr>
        <w:t>eine</w:t>
      </w:r>
      <w:r w:rsidR="00BB2435">
        <w:rPr>
          <w:rFonts w:ascii="Arial" w:hAnsi="Arial" w:cs="Arial"/>
          <w:sz w:val="24"/>
          <w:szCs w:val="24"/>
        </w:rPr>
        <w:t xml:space="preserve"> </w:t>
      </w:r>
      <w:r w:rsidR="00332BE9">
        <w:rPr>
          <w:rFonts w:ascii="Arial" w:hAnsi="Arial" w:cs="Arial"/>
          <w:sz w:val="24"/>
          <w:szCs w:val="24"/>
        </w:rPr>
        <w:t>hochglänzende Oberfläche</w:t>
      </w:r>
      <w:r w:rsidR="009F74C6">
        <w:rPr>
          <w:rFonts w:ascii="Arial" w:hAnsi="Arial" w:cs="Arial"/>
          <w:sz w:val="24"/>
          <w:szCs w:val="24"/>
        </w:rPr>
        <w:t xml:space="preserve"> lässt sich auch </w:t>
      </w:r>
      <w:r w:rsidR="001B4325">
        <w:rPr>
          <w:rFonts w:ascii="Arial" w:hAnsi="Arial" w:cs="Arial"/>
          <w:sz w:val="24"/>
          <w:szCs w:val="24"/>
        </w:rPr>
        <w:t>r</w:t>
      </w:r>
      <w:r w:rsidR="00332BE9">
        <w:rPr>
          <w:rFonts w:ascii="Arial" w:hAnsi="Arial" w:cs="Arial"/>
          <w:sz w:val="24"/>
          <w:szCs w:val="24"/>
        </w:rPr>
        <w:t>utschhemm</w:t>
      </w:r>
      <w:r w:rsidR="001B4325">
        <w:rPr>
          <w:rFonts w:ascii="Arial" w:hAnsi="Arial" w:cs="Arial"/>
          <w:sz w:val="24"/>
          <w:szCs w:val="24"/>
        </w:rPr>
        <w:t>end</w:t>
      </w:r>
      <w:r w:rsidR="00332BE9">
        <w:rPr>
          <w:rFonts w:ascii="Arial" w:hAnsi="Arial" w:cs="Arial"/>
          <w:sz w:val="24"/>
          <w:szCs w:val="24"/>
        </w:rPr>
        <w:t xml:space="preserve"> in den Klassen R10 </w:t>
      </w:r>
      <w:r w:rsidR="001B4325">
        <w:rPr>
          <w:rFonts w:ascii="Arial" w:hAnsi="Arial" w:cs="Arial"/>
          <w:sz w:val="24"/>
          <w:szCs w:val="24"/>
        </w:rPr>
        <w:t>oder</w:t>
      </w:r>
      <w:r w:rsidR="00332BE9">
        <w:rPr>
          <w:rFonts w:ascii="Arial" w:hAnsi="Arial" w:cs="Arial"/>
          <w:sz w:val="24"/>
          <w:szCs w:val="24"/>
        </w:rPr>
        <w:t xml:space="preserve"> R11 einstell</w:t>
      </w:r>
      <w:r w:rsidR="009F74C6">
        <w:rPr>
          <w:rFonts w:ascii="Arial" w:hAnsi="Arial" w:cs="Arial"/>
          <w:sz w:val="24"/>
          <w:szCs w:val="24"/>
        </w:rPr>
        <w:t>en</w:t>
      </w:r>
      <w:r w:rsidR="00332BE9">
        <w:rPr>
          <w:rFonts w:ascii="Arial" w:hAnsi="Arial" w:cs="Arial"/>
          <w:sz w:val="24"/>
          <w:szCs w:val="24"/>
        </w:rPr>
        <w:t>.</w:t>
      </w:r>
    </w:p>
    <w:p w14:paraId="1BE5D3ED" w14:textId="77777777" w:rsidR="001B7F59" w:rsidRPr="00E43C64" w:rsidRDefault="0024719E" w:rsidP="008352D6">
      <w:pPr>
        <w:spacing w:after="0" w:line="400" w:lineRule="exact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ca. </w:t>
      </w:r>
      <w:r w:rsidR="00117B01">
        <w:rPr>
          <w:rFonts w:ascii="Arial" w:hAnsi="Arial" w:cs="Arial"/>
          <w:i/>
          <w:sz w:val="24"/>
          <w:szCs w:val="24"/>
        </w:rPr>
        <w:t>1.</w:t>
      </w:r>
      <w:r w:rsidR="002D552C">
        <w:rPr>
          <w:rFonts w:ascii="Arial" w:hAnsi="Arial" w:cs="Arial"/>
          <w:i/>
          <w:sz w:val="24"/>
          <w:szCs w:val="24"/>
        </w:rPr>
        <w:t>3</w:t>
      </w:r>
      <w:r w:rsidR="00A72C11">
        <w:rPr>
          <w:rFonts w:ascii="Arial" w:hAnsi="Arial" w:cs="Arial"/>
          <w:i/>
          <w:sz w:val="24"/>
          <w:szCs w:val="24"/>
        </w:rPr>
        <w:t>00</w:t>
      </w:r>
      <w:r w:rsidR="00B51F74" w:rsidRPr="00E43C64">
        <w:rPr>
          <w:rFonts w:ascii="Arial" w:hAnsi="Arial" w:cs="Arial"/>
          <w:i/>
          <w:sz w:val="24"/>
          <w:szCs w:val="24"/>
        </w:rPr>
        <w:t xml:space="preserve"> Zeichen</w:t>
      </w:r>
    </w:p>
    <w:p w14:paraId="5AFFDF9F" w14:textId="77777777" w:rsidR="00B5350E" w:rsidRDefault="00B5350E" w:rsidP="008352D6">
      <w:pPr>
        <w:spacing w:after="0"/>
        <w:rPr>
          <w:rFonts w:ascii="Arial" w:hAnsi="Arial" w:cs="Arial"/>
          <w:b/>
          <w:sz w:val="24"/>
          <w:szCs w:val="24"/>
        </w:rPr>
      </w:pPr>
    </w:p>
    <w:p w14:paraId="2532BD44" w14:textId="77777777" w:rsidR="00DA44BE" w:rsidRDefault="00AF5BB5" w:rsidP="00117B01">
      <w:pPr>
        <w:spacing w:after="0" w:line="400" w:lineRule="exact"/>
        <w:rPr>
          <w:rFonts w:ascii="Arial" w:hAnsi="Arial" w:cs="Arial"/>
          <w:b/>
          <w:sz w:val="24"/>
          <w:szCs w:val="24"/>
        </w:rPr>
      </w:pPr>
      <w:r w:rsidRPr="00E43C64">
        <w:rPr>
          <w:rFonts w:ascii="Arial" w:hAnsi="Arial" w:cs="Arial"/>
          <w:b/>
          <w:sz w:val="24"/>
          <w:szCs w:val="24"/>
        </w:rPr>
        <w:t>Bild</w:t>
      </w:r>
      <w:r w:rsidR="00DA44BE">
        <w:rPr>
          <w:rFonts w:ascii="Arial" w:hAnsi="Arial" w:cs="Arial"/>
          <w:b/>
          <w:sz w:val="24"/>
          <w:szCs w:val="24"/>
        </w:rPr>
        <w:t>er</w:t>
      </w:r>
      <w:r w:rsidRPr="00E43C64">
        <w:rPr>
          <w:rFonts w:ascii="Arial" w:hAnsi="Arial" w:cs="Arial"/>
          <w:b/>
          <w:sz w:val="24"/>
          <w:szCs w:val="24"/>
        </w:rPr>
        <w:t>:</w:t>
      </w:r>
      <w:r w:rsidR="00117B01">
        <w:rPr>
          <w:rFonts w:ascii="Arial" w:hAnsi="Arial" w:cs="Arial"/>
          <w:b/>
          <w:sz w:val="24"/>
          <w:szCs w:val="24"/>
        </w:rPr>
        <w:t xml:space="preserve"> </w:t>
      </w:r>
    </w:p>
    <w:p w14:paraId="26939FC3" w14:textId="77777777" w:rsidR="00EB2283" w:rsidRDefault="00EB2283" w:rsidP="00117B01">
      <w:pPr>
        <w:spacing w:after="0" w:line="400" w:lineRule="exact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[</w:t>
      </w:r>
      <w:r w:rsidR="005A6759">
        <w:rPr>
          <w:rFonts w:ascii="Arial" w:hAnsi="Arial" w:cs="Arial"/>
          <w:iCs/>
          <w:sz w:val="24"/>
          <w:szCs w:val="24"/>
        </w:rPr>
        <w:t>23</w:t>
      </w:r>
      <w:r w:rsidR="00CE7ED5">
        <w:rPr>
          <w:rFonts w:ascii="Arial" w:hAnsi="Arial" w:cs="Arial"/>
          <w:iCs/>
          <w:sz w:val="24"/>
          <w:szCs w:val="24"/>
        </w:rPr>
        <w:t>_11_Floor_3in1</w:t>
      </w:r>
      <w:r>
        <w:rPr>
          <w:rFonts w:ascii="Arial" w:hAnsi="Arial" w:cs="Arial"/>
          <w:iCs/>
          <w:sz w:val="24"/>
          <w:szCs w:val="24"/>
        </w:rPr>
        <w:t>]</w:t>
      </w:r>
    </w:p>
    <w:p w14:paraId="0864CF50" w14:textId="53E62633" w:rsidR="00117B01" w:rsidRDefault="00D0648A" w:rsidP="00117B01">
      <w:pPr>
        <w:spacing w:after="0" w:line="400" w:lineRule="exact"/>
        <w:rPr>
          <w:rFonts w:ascii="Arial" w:hAnsi="Arial" w:cs="Arial"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4CD1C1B6" wp14:editId="643952C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319905" cy="960120"/>
            <wp:effectExtent l="0" t="0" r="0" b="0"/>
            <wp:wrapNone/>
            <wp:docPr id="12201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71F0E1" w14:textId="77777777" w:rsidR="00117B01" w:rsidRDefault="00117B01" w:rsidP="00117B01">
      <w:pPr>
        <w:spacing w:after="0" w:line="400" w:lineRule="exact"/>
        <w:rPr>
          <w:rFonts w:ascii="Arial" w:hAnsi="Arial" w:cs="Arial"/>
          <w:iCs/>
          <w:sz w:val="24"/>
          <w:szCs w:val="24"/>
        </w:rPr>
      </w:pPr>
    </w:p>
    <w:p w14:paraId="14329FCA" w14:textId="77777777" w:rsidR="00117B01" w:rsidRDefault="00117B01" w:rsidP="00117B01">
      <w:pPr>
        <w:spacing w:after="0" w:line="400" w:lineRule="exact"/>
        <w:rPr>
          <w:rFonts w:ascii="Arial" w:hAnsi="Arial" w:cs="Arial"/>
          <w:iCs/>
          <w:sz w:val="24"/>
          <w:szCs w:val="24"/>
        </w:rPr>
      </w:pPr>
    </w:p>
    <w:p w14:paraId="7528B6C3" w14:textId="77777777" w:rsidR="00117B01" w:rsidRDefault="00117B01" w:rsidP="00117B01">
      <w:pPr>
        <w:spacing w:after="0" w:line="400" w:lineRule="exact"/>
        <w:rPr>
          <w:rFonts w:ascii="Arial" w:hAnsi="Arial" w:cs="Arial"/>
          <w:iCs/>
          <w:sz w:val="24"/>
          <w:szCs w:val="24"/>
        </w:rPr>
      </w:pPr>
    </w:p>
    <w:p w14:paraId="35F84164" w14:textId="69148FAE" w:rsidR="0039407C" w:rsidRPr="0039407C" w:rsidRDefault="00332BE9" w:rsidP="009927EA">
      <w:pPr>
        <w:spacing w:after="0" w:line="400" w:lineRule="exact"/>
        <w:ind w:right="-284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3 in 1: StoFloor </w:t>
      </w:r>
      <w:r w:rsidR="001B4325">
        <w:rPr>
          <w:rFonts w:ascii="Arial" w:hAnsi="Arial" w:cs="Arial"/>
          <w:i/>
          <w:sz w:val="24"/>
          <w:szCs w:val="24"/>
        </w:rPr>
        <w:t xml:space="preserve">Industry </w:t>
      </w:r>
      <w:r>
        <w:rPr>
          <w:rFonts w:ascii="Arial" w:hAnsi="Arial" w:cs="Arial"/>
          <w:i/>
          <w:sz w:val="24"/>
          <w:szCs w:val="24"/>
        </w:rPr>
        <w:t>SL 100 ist ein</w:t>
      </w:r>
      <w:r w:rsidR="00D1273E">
        <w:rPr>
          <w:rFonts w:ascii="Arial" w:hAnsi="Arial" w:cs="Arial"/>
          <w:i/>
          <w:sz w:val="24"/>
          <w:szCs w:val="24"/>
        </w:rPr>
        <w:t>e</w:t>
      </w:r>
      <w:r>
        <w:rPr>
          <w:rFonts w:ascii="Arial" w:hAnsi="Arial" w:cs="Arial"/>
          <w:i/>
          <w:sz w:val="24"/>
          <w:szCs w:val="24"/>
        </w:rPr>
        <w:t xml:space="preserve"> multifunktionale </w:t>
      </w:r>
      <w:r w:rsidR="00D1273E">
        <w:rPr>
          <w:rFonts w:ascii="Arial" w:hAnsi="Arial" w:cs="Arial"/>
          <w:i/>
          <w:sz w:val="24"/>
          <w:szCs w:val="24"/>
        </w:rPr>
        <w:t>Bodenbeschichtung</w:t>
      </w:r>
      <w:r>
        <w:rPr>
          <w:rFonts w:ascii="Arial" w:hAnsi="Arial" w:cs="Arial"/>
          <w:i/>
          <w:sz w:val="24"/>
          <w:szCs w:val="24"/>
        </w:rPr>
        <w:t>, d</w:t>
      </w:r>
      <w:r w:rsidR="00D1273E">
        <w:rPr>
          <w:rFonts w:ascii="Arial" w:hAnsi="Arial" w:cs="Arial"/>
          <w:i/>
          <w:sz w:val="24"/>
          <w:szCs w:val="24"/>
        </w:rPr>
        <w:t>ie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="00347516">
        <w:rPr>
          <w:rFonts w:ascii="Arial" w:hAnsi="Arial" w:cs="Arial"/>
          <w:i/>
          <w:sz w:val="24"/>
          <w:szCs w:val="24"/>
        </w:rPr>
        <w:t xml:space="preserve">sich </w:t>
      </w:r>
      <w:r>
        <w:rPr>
          <w:rFonts w:ascii="Arial" w:hAnsi="Arial" w:cs="Arial"/>
          <w:i/>
          <w:sz w:val="24"/>
          <w:szCs w:val="24"/>
        </w:rPr>
        <w:t xml:space="preserve">als Grundierung, </w:t>
      </w:r>
      <w:r w:rsidR="00D1273E">
        <w:rPr>
          <w:rFonts w:ascii="Arial" w:hAnsi="Arial" w:cs="Arial"/>
          <w:i/>
          <w:sz w:val="24"/>
          <w:szCs w:val="24"/>
        </w:rPr>
        <w:t>Verlauf</w:t>
      </w:r>
      <w:r w:rsidR="00AD05E2">
        <w:rPr>
          <w:rFonts w:ascii="Arial" w:hAnsi="Arial" w:cs="Arial"/>
          <w:i/>
          <w:sz w:val="24"/>
          <w:szCs w:val="24"/>
        </w:rPr>
        <w:t>s</w:t>
      </w:r>
      <w:r w:rsidR="00D1273E">
        <w:rPr>
          <w:rFonts w:ascii="Arial" w:hAnsi="Arial" w:cs="Arial"/>
          <w:i/>
          <w:sz w:val="24"/>
          <w:szCs w:val="24"/>
        </w:rPr>
        <w:t>b</w:t>
      </w:r>
      <w:r>
        <w:rPr>
          <w:rFonts w:ascii="Arial" w:hAnsi="Arial" w:cs="Arial"/>
          <w:i/>
          <w:sz w:val="24"/>
          <w:szCs w:val="24"/>
        </w:rPr>
        <w:t xml:space="preserve">eschichtung und Versiegelung </w:t>
      </w:r>
      <w:r w:rsidR="00347516">
        <w:rPr>
          <w:rFonts w:ascii="Arial" w:hAnsi="Arial" w:cs="Arial"/>
          <w:i/>
          <w:sz w:val="24"/>
          <w:szCs w:val="24"/>
        </w:rPr>
        <w:t>gleichermaßen eignet.</w:t>
      </w:r>
    </w:p>
    <w:p w14:paraId="0FF15832" w14:textId="77777777" w:rsidR="00A461E4" w:rsidRPr="0039407C" w:rsidRDefault="00DA44BE" w:rsidP="009927EA">
      <w:pPr>
        <w:spacing w:after="0" w:line="400" w:lineRule="exact"/>
        <w:ind w:right="-28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Bild</w:t>
      </w:r>
      <w:r w:rsidR="0039407C" w:rsidRPr="0039407C">
        <w:rPr>
          <w:rFonts w:ascii="Arial" w:hAnsi="Arial" w:cs="Arial"/>
          <w:sz w:val="24"/>
          <w:szCs w:val="24"/>
        </w:rPr>
        <w:t>: StoCretec GmbH</w:t>
      </w:r>
    </w:p>
    <w:p w14:paraId="38D138DA" w14:textId="2BC3BA87" w:rsidR="0039407C" w:rsidRDefault="00D17CA2" w:rsidP="0039407C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0053395" wp14:editId="3F8D535C">
            <wp:simplePos x="0" y="0"/>
            <wp:positionH relativeFrom="column">
              <wp:posOffset>2392680</wp:posOffset>
            </wp:positionH>
            <wp:positionV relativeFrom="paragraph">
              <wp:posOffset>173355</wp:posOffset>
            </wp:positionV>
            <wp:extent cx="2277110" cy="2929890"/>
            <wp:effectExtent l="0" t="0" r="0" b="0"/>
            <wp:wrapTight wrapText="bothSides">
              <wp:wrapPolygon edited="0">
                <wp:start x="0" y="0"/>
                <wp:lineTo x="0" y="21488"/>
                <wp:lineTo x="21504" y="21488"/>
                <wp:lineTo x="21504" y="0"/>
                <wp:lineTo x="0" y="0"/>
              </wp:wrapPolygon>
            </wp:wrapTight>
            <wp:docPr id="1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292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7ECFFF" w14:textId="449CDFC0" w:rsidR="00BB2435" w:rsidRDefault="00BB2435" w:rsidP="00BB2435">
      <w:pPr>
        <w:spacing w:after="0" w:line="400" w:lineRule="exact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[23_11_Systemaufbau]</w:t>
      </w:r>
    </w:p>
    <w:p w14:paraId="6C22FFFD" w14:textId="4C3C3B02" w:rsidR="00BB2435" w:rsidRDefault="00D0648A" w:rsidP="00D0648A">
      <w:pPr>
        <w:spacing w:after="0" w:line="400" w:lineRule="exact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Systemaufbau StoFloor Industry SL 100 als r</w:t>
      </w:r>
      <w:r w:rsidR="004F16DE">
        <w:rPr>
          <w:rFonts w:ascii="Arial" w:hAnsi="Arial" w:cs="Arial"/>
          <w:i/>
          <w:iCs/>
          <w:sz w:val="24"/>
          <w:szCs w:val="24"/>
        </w:rPr>
        <w:t>utschhemmender Belag</w:t>
      </w:r>
      <w:r>
        <w:rPr>
          <w:rFonts w:ascii="Arial" w:hAnsi="Arial" w:cs="Arial"/>
          <w:i/>
          <w:iCs/>
          <w:sz w:val="24"/>
          <w:szCs w:val="24"/>
        </w:rPr>
        <w:t>.</w:t>
      </w:r>
      <w:r w:rsidR="004F16DE">
        <w:rPr>
          <w:rFonts w:ascii="Arial" w:hAnsi="Arial" w:cs="Arial"/>
          <w:i/>
          <w:iCs/>
          <w:sz w:val="24"/>
          <w:szCs w:val="24"/>
        </w:rPr>
        <w:br/>
      </w:r>
    </w:p>
    <w:p w14:paraId="15C3785C" w14:textId="77777777" w:rsidR="00BB2435" w:rsidRPr="0039407C" w:rsidRDefault="00BB2435" w:rsidP="00BB2435">
      <w:pPr>
        <w:spacing w:after="0" w:line="400" w:lineRule="exact"/>
        <w:ind w:right="-28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Grafik</w:t>
      </w:r>
      <w:r w:rsidRPr="0039407C">
        <w:rPr>
          <w:rFonts w:ascii="Arial" w:hAnsi="Arial" w:cs="Arial"/>
          <w:sz w:val="24"/>
          <w:szCs w:val="24"/>
        </w:rPr>
        <w:t>: StoCretec GmbH</w:t>
      </w:r>
    </w:p>
    <w:p w14:paraId="06ED272F" w14:textId="77777777" w:rsidR="00DA44BE" w:rsidRDefault="00DA44BE" w:rsidP="0039407C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</w:p>
    <w:p w14:paraId="7E68D419" w14:textId="77777777" w:rsidR="00D0648A" w:rsidRDefault="00D0648A" w:rsidP="0039407C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</w:p>
    <w:p w14:paraId="3D4E19C9" w14:textId="77777777" w:rsidR="00D0648A" w:rsidRDefault="00D0648A" w:rsidP="0039407C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</w:p>
    <w:p w14:paraId="5256BDDD" w14:textId="77777777" w:rsidR="00D0648A" w:rsidRDefault="00D0648A" w:rsidP="0039407C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</w:p>
    <w:p w14:paraId="3C71D5D0" w14:textId="77777777" w:rsidR="00D0648A" w:rsidRDefault="00D0648A">
      <w:pPr>
        <w:rPr>
          <w:rFonts w:ascii="Arial" w:eastAsia="Times New Roman" w:hAnsi="Arial" w:cs="Arial"/>
          <w:b/>
          <w:bCs/>
          <w:sz w:val="20"/>
          <w:szCs w:val="20"/>
          <w:u w:color="000000"/>
        </w:rPr>
      </w:pPr>
      <w:r>
        <w:rPr>
          <w:rFonts w:ascii="Arial" w:eastAsia="Times New Roman" w:hAnsi="Arial" w:cs="Arial"/>
          <w:b/>
          <w:bCs/>
          <w:sz w:val="20"/>
          <w:szCs w:val="20"/>
          <w:u w:color="000000"/>
        </w:rPr>
        <w:br w:type="page"/>
      </w:r>
    </w:p>
    <w:p w14:paraId="5304EDAC" w14:textId="3DB0A334" w:rsidR="00F7224D" w:rsidRPr="00A461E4" w:rsidRDefault="00F7224D" w:rsidP="008352D6">
      <w:pPr>
        <w:widowControl w:val="0"/>
        <w:spacing w:after="0"/>
        <w:jc w:val="both"/>
        <w:outlineLvl w:val="4"/>
        <w:rPr>
          <w:rFonts w:ascii="Arial" w:eastAsia="Times" w:hAnsi="Arial" w:cs="Arial"/>
          <w:b/>
          <w:bCs/>
          <w:i/>
          <w:iCs/>
          <w:sz w:val="20"/>
          <w:szCs w:val="20"/>
          <w:u w:color="000000"/>
        </w:rPr>
      </w:pPr>
      <w:r w:rsidRPr="00A461E4">
        <w:rPr>
          <w:rFonts w:ascii="Arial" w:eastAsia="Times New Roman" w:hAnsi="Arial" w:cs="Arial"/>
          <w:b/>
          <w:bCs/>
          <w:sz w:val="20"/>
          <w:szCs w:val="20"/>
          <w:u w:color="000000"/>
        </w:rPr>
        <w:lastRenderedPageBreak/>
        <w:t>Rückfragen beantwortet gern</w:t>
      </w:r>
    </w:p>
    <w:p w14:paraId="7F1EB0C7" w14:textId="77777777" w:rsidR="00F7224D" w:rsidRPr="00A461E4" w:rsidRDefault="00F7224D" w:rsidP="008352D6">
      <w:pPr>
        <w:framePr w:w="3782" w:h="1077" w:wrap="around" w:vAnchor="text" w:hAnchor="text" w:x="1" w:y="41" w:anchorLock="1"/>
        <w:widowControl w:val="0"/>
        <w:shd w:val="solid" w:color="FFFFFF" w:fill="FFFFFF"/>
        <w:spacing w:after="0" w:line="240" w:lineRule="auto"/>
        <w:rPr>
          <w:rFonts w:ascii="Arial" w:eastAsia="Calibri" w:hAnsi="Arial" w:cs="Arial"/>
          <w:bCs/>
          <w:sz w:val="20"/>
          <w:szCs w:val="20"/>
          <w:u w:color="000000"/>
          <w:lang w:eastAsia="en-US"/>
        </w:rPr>
      </w:pPr>
      <w:proofErr w:type="spellStart"/>
      <w:r w:rsidRPr="00A461E4">
        <w:rPr>
          <w:rFonts w:ascii="Arial" w:eastAsia="Calibri" w:hAnsi="Arial" w:cs="Arial"/>
          <w:b/>
          <w:bCs/>
          <w:sz w:val="20"/>
          <w:szCs w:val="20"/>
          <w:u w:color="000000"/>
          <w:lang w:eastAsia="en-US"/>
        </w:rPr>
        <w:t>pr</w:t>
      </w:r>
      <w:proofErr w:type="spellEnd"/>
      <w:r w:rsidRPr="00A461E4">
        <w:rPr>
          <w:rFonts w:ascii="Arial" w:eastAsia="Calibri" w:hAnsi="Arial" w:cs="Arial"/>
          <w:b/>
          <w:bCs/>
          <w:sz w:val="20"/>
          <w:szCs w:val="20"/>
          <w:u w:color="000000"/>
          <w:lang w:eastAsia="en-US"/>
        </w:rPr>
        <w:t xml:space="preserve"> neu - gedacht </w:t>
      </w:r>
    </w:p>
    <w:p w14:paraId="5770C591" w14:textId="77777777" w:rsidR="00F7224D" w:rsidRPr="00F2791C" w:rsidRDefault="00F7224D" w:rsidP="008352D6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r w:rsidRPr="00F2791C">
        <w:rPr>
          <w:rFonts w:ascii="Arial" w:eastAsia="Calibri" w:hAnsi="Arial" w:cs="Arial"/>
          <w:sz w:val="20"/>
          <w:szCs w:val="20"/>
          <w:u w:color="000000"/>
          <w:lang w:eastAsia="en-US"/>
        </w:rPr>
        <w:t>Jan Birkenfeld</w:t>
      </w:r>
    </w:p>
    <w:p w14:paraId="1C582E82" w14:textId="77777777" w:rsidR="00F7224D" w:rsidRPr="00F2791C" w:rsidRDefault="00F7224D" w:rsidP="008352D6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r w:rsidRPr="00F2791C">
        <w:rPr>
          <w:rFonts w:ascii="Arial" w:eastAsia="Calibri" w:hAnsi="Arial" w:cs="Arial"/>
          <w:sz w:val="20"/>
          <w:szCs w:val="20"/>
          <w:u w:color="000000"/>
          <w:lang w:eastAsia="en-US"/>
        </w:rPr>
        <w:t>Tel.: 05307 / 80093 - 85</w:t>
      </w:r>
    </w:p>
    <w:p w14:paraId="7DFCFB1A" w14:textId="77777777" w:rsidR="00F7224D" w:rsidRPr="00F2791C" w:rsidRDefault="00F7224D" w:rsidP="008352D6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jc w:val="both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r w:rsidRPr="00F2791C">
        <w:rPr>
          <w:rFonts w:ascii="Arial" w:eastAsia="Calibri" w:hAnsi="Arial" w:cs="Arial"/>
          <w:sz w:val="20"/>
          <w:szCs w:val="20"/>
          <w:u w:color="000000"/>
          <w:lang w:eastAsia="en-US"/>
        </w:rPr>
        <w:t>E-Mail: j.birkenfeld@pr-neu.de</w:t>
      </w:r>
    </w:p>
    <w:p w14:paraId="6D3A1864" w14:textId="77777777" w:rsidR="00F7224D" w:rsidRPr="00A461E4" w:rsidRDefault="00F7224D" w:rsidP="008352D6">
      <w:pPr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Abdruck honorarfrei, </w:t>
      </w:r>
      <w:r w:rsidR="00A461E4"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    </w:t>
      </w: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>Belegexemplar erbeten an:</w:t>
      </w:r>
    </w:p>
    <w:p w14:paraId="68C6AF95" w14:textId="77777777" w:rsidR="00F7224D" w:rsidRPr="00A461E4" w:rsidRDefault="00F7224D" w:rsidP="008352D6">
      <w:pPr>
        <w:spacing w:after="0" w:line="240" w:lineRule="auto"/>
        <w:rPr>
          <w:rFonts w:ascii="Arial" w:eastAsia="Calibri" w:hAnsi="Arial" w:cs="Arial"/>
          <w:sz w:val="20"/>
          <w:szCs w:val="20"/>
          <w:u w:color="000000"/>
          <w:lang w:eastAsia="en-US"/>
        </w:rPr>
      </w:pPr>
      <w:proofErr w:type="spellStart"/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>pr</w:t>
      </w:r>
      <w:proofErr w:type="spellEnd"/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 neu </w:t>
      </w:r>
      <w:r w:rsidR="00904F05">
        <w:rPr>
          <w:rFonts w:ascii="Arial" w:eastAsia="Calibri" w:hAnsi="Arial" w:cs="Arial"/>
          <w:sz w:val="20"/>
          <w:szCs w:val="20"/>
          <w:u w:color="000000"/>
          <w:lang w:eastAsia="en-US"/>
        </w:rPr>
        <w:t>-</w:t>
      </w: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 gedacht</w:t>
      </w:r>
      <w:r w:rsidR="00A461E4"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 xml:space="preserve"> </w:t>
      </w:r>
      <w:r w:rsidRPr="00A461E4">
        <w:rPr>
          <w:rFonts w:ascii="Arial" w:eastAsia="Calibri" w:hAnsi="Arial" w:cs="Arial"/>
          <w:sz w:val="20"/>
          <w:szCs w:val="20"/>
          <w:u w:color="000000"/>
          <w:lang w:eastAsia="en-US"/>
        </w:rPr>
        <w:t>Braunschweig</w:t>
      </w:r>
    </w:p>
    <w:p w14:paraId="294ADFB1" w14:textId="77777777" w:rsidR="00A461E4" w:rsidRPr="00F7224D" w:rsidRDefault="00A461E4" w:rsidP="008352D6">
      <w:pPr>
        <w:spacing w:after="0"/>
        <w:rPr>
          <w:rFonts w:ascii="Arial" w:hAnsi="Arial" w:cs="Arial"/>
          <w:i/>
          <w:sz w:val="24"/>
          <w:szCs w:val="24"/>
        </w:rPr>
      </w:pPr>
    </w:p>
    <w:sectPr w:rsidR="00A461E4" w:rsidRPr="00F7224D" w:rsidSect="00B5350E">
      <w:headerReference w:type="even" r:id="rId10"/>
      <w:headerReference w:type="default" r:id="rId11"/>
      <w:pgSz w:w="11906" w:h="16838"/>
      <w:pgMar w:top="2835" w:right="3402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6668A" w14:textId="77777777" w:rsidR="00141C27" w:rsidRDefault="00141C27" w:rsidP="001E58F0">
      <w:pPr>
        <w:spacing w:after="0" w:line="240" w:lineRule="auto"/>
      </w:pPr>
      <w:r>
        <w:separator/>
      </w:r>
    </w:p>
  </w:endnote>
  <w:endnote w:type="continuationSeparator" w:id="0">
    <w:p w14:paraId="73BAA690" w14:textId="77777777" w:rsidR="00141C27" w:rsidRDefault="00141C27" w:rsidP="001E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9838A" w14:textId="77777777" w:rsidR="00141C27" w:rsidRDefault="00141C27" w:rsidP="001E58F0">
      <w:pPr>
        <w:spacing w:after="0" w:line="240" w:lineRule="auto"/>
      </w:pPr>
      <w:r>
        <w:separator/>
      </w:r>
    </w:p>
  </w:footnote>
  <w:footnote w:type="continuationSeparator" w:id="0">
    <w:p w14:paraId="3245D764" w14:textId="77777777" w:rsidR="00141C27" w:rsidRDefault="00141C27" w:rsidP="001E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82441" w14:textId="77777777" w:rsidR="00804BE8" w:rsidRDefault="007B7225">
    <w:pPr>
      <w:pStyle w:val="Kopfzeile"/>
    </w:pPr>
    <w:r>
      <w:rPr>
        <w:noProof/>
        <w:lang w:eastAsia="de-DE"/>
      </w:rPr>
      <w:drawing>
        <wp:inline distT="0" distB="0" distL="0" distR="0" wp14:anchorId="380C9FB4" wp14:editId="57579721">
          <wp:extent cx="1809750" cy="800100"/>
          <wp:effectExtent l="0" t="0" r="0" b="0"/>
          <wp:docPr id="2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B0826" w14:textId="77777777" w:rsidR="00804BE8" w:rsidRDefault="00804BE8" w:rsidP="00B77D15">
    <w:pPr>
      <w:pStyle w:val="Kopfzeile"/>
      <w:ind w:left="1080"/>
      <w:jc w:val="center"/>
    </w:pPr>
  </w:p>
  <w:p w14:paraId="6E248EFD" w14:textId="77777777" w:rsidR="00804BE8" w:rsidRDefault="00804BE8" w:rsidP="00A53149">
    <w:pPr>
      <w:pStyle w:val="Kopfzeile"/>
      <w:tabs>
        <w:tab w:val="clear" w:pos="4536"/>
        <w:tab w:val="clear" w:pos="9072"/>
        <w:tab w:val="left" w:pos="5738"/>
        <w:tab w:val="center" w:pos="8820"/>
        <w:tab w:val="right" w:pos="9360"/>
        <w:tab w:val="right" w:pos="9540"/>
        <w:tab w:val="left" w:pos="9720"/>
      </w:tabs>
      <w:ind w:right="-2557"/>
    </w:pPr>
    <w:r>
      <w:tab/>
    </w:r>
    <w:r>
      <w:tab/>
    </w:r>
    <w:r>
      <w:rPr>
        <w:noProof/>
        <w:lang w:eastAsia="de-DE"/>
      </w:rPr>
      <w:drawing>
        <wp:inline distT="0" distB="0" distL="0" distR="0" wp14:anchorId="564DA58D" wp14:editId="7BD506E2">
          <wp:extent cx="1797050" cy="800100"/>
          <wp:effectExtent l="19050" t="0" r="0" b="0"/>
          <wp:docPr id="3" name="Bild 2" descr="N:\Daten-Mac\StoCretec\Logo\Logo Sto Crete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:\Daten-Mac\StoCretec\Logo\Logo Sto Crete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3F44"/>
    <w:multiLevelType w:val="hybridMultilevel"/>
    <w:tmpl w:val="463CDC18"/>
    <w:lvl w:ilvl="0" w:tplc="17822DBE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21CFF"/>
    <w:multiLevelType w:val="hybridMultilevel"/>
    <w:tmpl w:val="70CE1CDE"/>
    <w:lvl w:ilvl="0" w:tplc="A0BE33E6">
      <w:start w:val="7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1C5859"/>
    <w:multiLevelType w:val="hybridMultilevel"/>
    <w:tmpl w:val="23FA7816"/>
    <w:lvl w:ilvl="0" w:tplc="A6686DF8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608691">
    <w:abstractNumId w:val="2"/>
  </w:num>
  <w:num w:numId="2" w16cid:durableId="1395397256">
    <w:abstractNumId w:val="1"/>
  </w:num>
  <w:num w:numId="3" w16cid:durableId="1461606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B5"/>
    <w:rsid w:val="00024DFB"/>
    <w:rsid w:val="0003033D"/>
    <w:rsid w:val="0005087E"/>
    <w:rsid w:val="00072590"/>
    <w:rsid w:val="000934F8"/>
    <w:rsid w:val="000A2650"/>
    <w:rsid w:val="000C3722"/>
    <w:rsid w:val="00117B01"/>
    <w:rsid w:val="00126536"/>
    <w:rsid w:val="00141C27"/>
    <w:rsid w:val="001468DE"/>
    <w:rsid w:val="001513F7"/>
    <w:rsid w:val="00194994"/>
    <w:rsid w:val="001B4325"/>
    <w:rsid w:val="001B7F59"/>
    <w:rsid w:val="001D5C92"/>
    <w:rsid w:val="001D5D7B"/>
    <w:rsid w:val="001D72C2"/>
    <w:rsid w:val="001E58F0"/>
    <w:rsid w:val="001F31A3"/>
    <w:rsid w:val="00202F0F"/>
    <w:rsid w:val="002030AE"/>
    <w:rsid w:val="00203127"/>
    <w:rsid w:val="00211FAD"/>
    <w:rsid w:val="00245C06"/>
    <w:rsid w:val="0024719E"/>
    <w:rsid w:val="00255EDF"/>
    <w:rsid w:val="00277889"/>
    <w:rsid w:val="00281B30"/>
    <w:rsid w:val="002828BC"/>
    <w:rsid w:val="002A6361"/>
    <w:rsid w:val="002C2AFF"/>
    <w:rsid w:val="002D552C"/>
    <w:rsid w:val="002F7902"/>
    <w:rsid w:val="00327409"/>
    <w:rsid w:val="00332BE9"/>
    <w:rsid w:val="00347516"/>
    <w:rsid w:val="00354672"/>
    <w:rsid w:val="00363379"/>
    <w:rsid w:val="003660DE"/>
    <w:rsid w:val="00370AC2"/>
    <w:rsid w:val="00373A71"/>
    <w:rsid w:val="0039407C"/>
    <w:rsid w:val="003F4CEF"/>
    <w:rsid w:val="00415341"/>
    <w:rsid w:val="00421D0F"/>
    <w:rsid w:val="00422547"/>
    <w:rsid w:val="00432858"/>
    <w:rsid w:val="00445E53"/>
    <w:rsid w:val="00455307"/>
    <w:rsid w:val="00470085"/>
    <w:rsid w:val="0048065F"/>
    <w:rsid w:val="00480771"/>
    <w:rsid w:val="004A5289"/>
    <w:rsid w:val="004B57AD"/>
    <w:rsid w:val="004D0E08"/>
    <w:rsid w:val="004E7E0A"/>
    <w:rsid w:val="004F16DE"/>
    <w:rsid w:val="004F6497"/>
    <w:rsid w:val="00505C03"/>
    <w:rsid w:val="00533974"/>
    <w:rsid w:val="005510B6"/>
    <w:rsid w:val="005577F1"/>
    <w:rsid w:val="00566D2D"/>
    <w:rsid w:val="00571770"/>
    <w:rsid w:val="00575FFA"/>
    <w:rsid w:val="005A0E44"/>
    <w:rsid w:val="005A6759"/>
    <w:rsid w:val="005B10F7"/>
    <w:rsid w:val="005D4A63"/>
    <w:rsid w:val="005D7CFF"/>
    <w:rsid w:val="005E79F6"/>
    <w:rsid w:val="005F02BD"/>
    <w:rsid w:val="005F1805"/>
    <w:rsid w:val="005F4B5B"/>
    <w:rsid w:val="00633F98"/>
    <w:rsid w:val="006377E2"/>
    <w:rsid w:val="00665138"/>
    <w:rsid w:val="00681C31"/>
    <w:rsid w:val="006836C5"/>
    <w:rsid w:val="006C4C7D"/>
    <w:rsid w:val="006D5907"/>
    <w:rsid w:val="006D7D03"/>
    <w:rsid w:val="006F1C90"/>
    <w:rsid w:val="006F6F25"/>
    <w:rsid w:val="00706DDF"/>
    <w:rsid w:val="00770116"/>
    <w:rsid w:val="007B42CE"/>
    <w:rsid w:val="007B586C"/>
    <w:rsid w:val="007B7225"/>
    <w:rsid w:val="007E5826"/>
    <w:rsid w:val="00801351"/>
    <w:rsid w:val="00804BE8"/>
    <w:rsid w:val="008224A6"/>
    <w:rsid w:val="008352D6"/>
    <w:rsid w:val="00836AD9"/>
    <w:rsid w:val="008C1C2D"/>
    <w:rsid w:val="008D2B1D"/>
    <w:rsid w:val="008E0E4C"/>
    <w:rsid w:val="008E2A61"/>
    <w:rsid w:val="008F2083"/>
    <w:rsid w:val="00904F05"/>
    <w:rsid w:val="00910DE0"/>
    <w:rsid w:val="00931AF8"/>
    <w:rsid w:val="009517B7"/>
    <w:rsid w:val="0095641F"/>
    <w:rsid w:val="00973F3F"/>
    <w:rsid w:val="00976A5F"/>
    <w:rsid w:val="00980883"/>
    <w:rsid w:val="009927EA"/>
    <w:rsid w:val="009A18C2"/>
    <w:rsid w:val="009B5A10"/>
    <w:rsid w:val="009F74C6"/>
    <w:rsid w:val="00A07AFF"/>
    <w:rsid w:val="00A11779"/>
    <w:rsid w:val="00A422C2"/>
    <w:rsid w:val="00A461E4"/>
    <w:rsid w:val="00A53149"/>
    <w:rsid w:val="00A72C11"/>
    <w:rsid w:val="00A74E22"/>
    <w:rsid w:val="00A7520C"/>
    <w:rsid w:val="00AA6D8E"/>
    <w:rsid w:val="00AB6C1D"/>
    <w:rsid w:val="00AC16DA"/>
    <w:rsid w:val="00AD05E2"/>
    <w:rsid w:val="00AF5BB5"/>
    <w:rsid w:val="00AF6938"/>
    <w:rsid w:val="00B26841"/>
    <w:rsid w:val="00B51F74"/>
    <w:rsid w:val="00B5350E"/>
    <w:rsid w:val="00B77D15"/>
    <w:rsid w:val="00BA18D7"/>
    <w:rsid w:val="00BA3532"/>
    <w:rsid w:val="00BB1A6F"/>
    <w:rsid w:val="00BB2435"/>
    <w:rsid w:val="00BB28DD"/>
    <w:rsid w:val="00BB657E"/>
    <w:rsid w:val="00C22FB0"/>
    <w:rsid w:val="00C25A6D"/>
    <w:rsid w:val="00CC5F7B"/>
    <w:rsid w:val="00CE7ED5"/>
    <w:rsid w:val="00D02B20"/>
    <w:rsid w:val="00D0648A"/>
    <w:rsid w:val="00D116C3"/>
    <w:rsid w:val="00D1273E"/>
    <w:rsid w:val="00D17CA2"/>
    <w:rsid w:val="00D42021"/>
    <w:rsid w:val="00D500A3"/>
    <w:rsid w:val="00D80A4E"/>
    <w:rsid w:val="00D817A2"/>
    <w:rsid w:val="00DA44BE"/>
    <w:rsid w:val="00DD48CE"/>
    <w:rsid w:val="00DE1660"/>
    <w:rsid w:val="00DE29D4"/>
    <w:rsid w:val="00E00295"/>
    <w:rsid w:val="00E23508"/>
    <w:rsid w:val="00E40788"/>
    <w:rsid w:val="00E43C64"/>
    <w:rsid w:val="00E61EDC"/>
    <w:rsid w:val="00E823DF"/>
    <w:rsid w:val="00EB2283"/>
    <w:rsid w:val="00ED442D"/>
    <w:rsid w:val="00EE6AB0"/>
    <w:rsid w:val="00F15854"/>
    <w:rsid w:val="00F2791C"/>
    <w:rsid w:val="00F31B58"/>
    <w:rsid w:val="00F57BDE"/>
    <w:rsid w:val="00F7224D"/>
    <w:rsid w:val="00F724B8"/>
    <w:rsid w:val="00FA0B1B"/>
    <w:rsid w:val="00FA797E"/>
    <w:rsid w:val="00FF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1CA4B"/>
  <w15:docId w15:val="{74405E77-5071-4D67-9CFD-2CFBC1A6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6C1D"/>
  </w:style>
  <w:style w:type="paragraph" w:styleId="berschrift1">
    <w:name w:val="heading 1"/>
    <w:basedOn w:val="Standard"/>
    <w:link w:val="berschrift1Zchn"/>
    <w:uiPriority w:val="9"/>
    <w:qFormat/>
    <w:rsid w:val="00A422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5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5BB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22C2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Textkrper">
    <w:name w:val="Body Text"/>
    <w:basedOn w:val="Standard"/>
    <w:link w:val="TextkrperZchn"/>
    <w:rsid w:val="00FA0B1B"/>
    <w:pPr>
      <w:spacing w:after="0" w:line="360" w:lineRule="atLeast"/>
      <w:jc w:val="both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FA0B1B"/>
    <w:rPr>
      <w:rFonts w:ascii="Arial" w:eastAsia="Times New Roman" w:hAnsi="Arial" w:cs="Times New Roman"/>
      <w:b/>
      <w:bCs/>
      <w:sz w:val="24"/>
      <w:szCs w:val="24"/>
    </w:rPr>
  </w:style>
  <w:style w:type="paragraph" w:styleId="Textkrper3">
    <w:name w:val="Body Text 3"/>
    <w:basedOn w:val="Standard"/>
    <w:link w:val="Textkrper3Zchn"/>
    <w:rsid w:val="00FA0B1B"/>
    <w:pPr>
      <w:spacing w:after="120"/>
    </w:pPr>
    <w:rPr>
      <w:rFonts w:ascii="Calibri" w:eastAsia="SimSun" w:hAnsi="Calibri" w:cs="Times New Roman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FA0B1B"/>
    <w:rPr>
      <w:rFonts w:ascii="Calibri" w:eastAsia="SimSun" w:hAnsi="Calibri" w:cs="Times New Roman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D7C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D7CF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D7CF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7C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D7CFF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1E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58F0"/>
  </w:style>
  <w:style w:type="paragraph" w:styleId="Fuzeile">
    <w:name w:val="footer"/>
    <w:basedOn w:val="Standard"/>
    <w:link w:val="FuzeileZchn"/>
    <w:uiPriority w:val="99"/>
    <w:unhideWhenUsed/>
    <w:rsid w:val="001E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58F0"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A5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A5314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C1C2D"/>
    <w:pPr>
      <w:spacing w:after="160" w:line="259" w:lineRule="auto"/>
      <w:ind w:left="720"/>
      <w:contextualSpacing/>
    </w:pPr>
  </w:style>
  <w:style w:type="paragraph" w:styleId="berarbeitung">
    <w:name w:val="Revision"/>
    <w:hidden/>
    <w:uiPriority w:val="99"/>
    <w:semiHidden/>
    <w:rsid w:val="00D02B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9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FE573-A887-4ED8-82EF-FC53A6BCE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293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SE &amp; Co. KGaA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Jan Birkenfeld</cp:lastModifiedBy>
  <cp:revision>3</cp:revision>
  <cp:lastPrinted>2018-01-25T10:14:00Z</cp:lastPrinted>
  <dcterms:created xsi:type="dcterms:W3CDTF">2023-11-02T13:23:00Z</dcterms:created>
  <dcterms:modified xsi:type="dcterms:W3CDTF">2023-11-02T13:26:00Z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2021-09-14T06:04:35Z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568bc7dd-1a6a-4007-8963-0000390b5d79</vt:lpwstr>
  </property>
  <property fmtid="{D5CDD505-2E9C-101B-9397-08002B2CF9AE}" pid="8" name="MSIP_Label_0d8cad6c-9ab5-4995-adbc-1936d45cc877_ContentBits">
    <vt:lpwstr>0</vt:lpwstr>
  </property>
</Properties>
</file>