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8C60EF" w:rsidP="00FA21FF">
      <w:pPr>
        <w:spacing w:line="400" w:lineRule="exact"/>
        <w:jc w:val="right"/>
        <w:rPr>
          <w:rFonts w:cs="Arial"/>
          <w:bCs/>
          <w:sz w:val="18"/>
          <w:szCs w:val="18"/>
        </w:rPr>
      </w:pPr>
      <w:r>
        <w:rPr>
          <w:rFonts w:cs="Arial"/>
          <w:bCs/>
          <w:sz w:val="18"/>
          <w:szCs w:val="18"/>
        </w:rPr>
        <w:t>0</w:t>
      </w:r>
      <w:r w:rsidR="00700AFB">
        <w:rPr>
          <w:rFonts w:cs="Arial"/>
          <w:bCs/>
          <w:sz w:val="18"/>
          <w:szCs w:val="18"/>
        </w:rPr>
        <w:t>3</w:t>
      </w:r>
      <w:r w:rsidR="002C1203">
        <w:rPr>
          <w:rFonts w:cs="Arial"/>
          <w:bCs/>
          <w:sz w:val="18"/>
          <w:szCs w:val="18"/>
        </w:rPr>
        <w:t>/2</w:t>
      </w:r>
      <w:r w:rsidR="00C17147">
        <w:rPr>
          <w:rFonts w:cs="Arial"/>
          <w:bCs/>
          <w:sz w:val="18"/>
          <w:szCs w:val="18"/>
        </w:rPr>
        <w:t>2</w:t>
      </w:r>
      <w:r w:rsidR="002C1203">
        <w:rPr>
          <w:rFonts w:cs="Arial"/>
          <w:bCs/>
          <w:sz w:val="18"/>
          <w:szCs w:val="18"/>
        </w:rPr>
        <w:t>-</w:t>
      </w:r>
      <w:r w:rsidR="00841A2F">
        <w:rPr>
          <w:rFonts w:cs="Arial"/>
          <w:bCs/>
          <w:sz w:val="18"/>
          <w:szCs w:val="18"/>
        </w:rPr>
        <w:t>10</w:t>
      </w:r>
    </w:p>
    <w:p w:rsidR="00824B40" w:rsidRDefault="004826E4" w:rsidP="00E75D63">
      <w:pPr>
        <w:spacing w:line="400" w:lineRule="exact"/>
        <w:rPr>
          <w:rFonts w:cs="Arial"/>
          <w:bCs/>
          <w:sz w:val="24"/>
          <w:szCs w:val="24"/>
          <w:u w:val="single"/>
        </w:rPr>
      </w:pPr>
      <w:proofErr w:type="spellStart"/>
      <w:r w:rsidRPr="004826E4">
        <w:rPr>
          <w:rFonts w:cs="Arial"/>
          <w:bCs/>
          <w:sz w:val="24"/>
          <w:szCs w:val="24"/>
          <w:u w:val="single"/>
        </w:rPr>
        <w:t>StoLevell</w:t>
      </w:r>
      <w:proofErr w:type="spellEnd"/>
      <w:r w:rsidRPr="004826E4">
        <w:rPr>
          <w:rFonts w:cs="Arial"/>
          <w:bCs/>
          <w:sz w:val="24"/>
          <w:szCs w:val="24"/>
          <w:u w:val="single"/>
        </w:rPr>
        <w:t xml:space="preserve"> In RS: </w:t>
      </w:r>
      <w:r w:rsidR="00BC7CC6">
        <w:rPr>
          <w:rFonts w:cs="Arial"/>
          <w:bCs/>
          <w:sz w:val="24"/>
          <w:szCs w:val="24"/>
          <w:u w:val="single"/>
        </w:rPr>
        <w:t>S</w:t>
      </w:r>
      <w:r w:rsidRPr="004826E4">
        <w:rPr>
          <w:rFonts w:cs="Arial"/>
          <w:bCs/>
          <w:sz w:val="24"/>
          <w:szCs w:val="24"/>
          <w:u w:val="single"/>
        </w:rPr>
        <w:t>chnelle</w:t>
      </w:r>
      <w:r w:rsidR="00BC7CC6">
        <w:rPr>
          <w:rFonts w:cs="Arial"/>
          <w:bCs/>
          <w:sz w:val="24"/>
          <w:szCs w:val="24"/>
          <w:u w:val="single"/>
        </w:rPr>
        <w:t>r</w:t>
      </w:r>
      <w:r w:rsidRPr="004826E4">
        <w:rPr>
          <w:rFonts w:cs="Arial"/>
          <w:bCs/>
          <w:sz w:val="24"/>
          <w:szCs w:val="24"/>
          <w:u w:val="single"/>
        </w:rPr>
        <w:t xml:space="preserve"> Reparaturspachtel</w:t>
      </w:r>
    </w:p>
    <w:p w:rsidR="00E83A1D" w:rsidRPr="00E75D63" w:rsidRDefault="00E83A1D" w:rsidP="00E75D63">
      <w:pPr>
        <w:spacing w:line="400" w:lineRule="exact"/>
        <w:rPr>
          <w:rFonts w:cs="Arial"/>
          <w:bCs/>
          <w:sz w:val="28"/>
          <w:szCs w:val="24"/>
          <w:u w:val="single"/>
        </w:rPr>
      </w:pPr>
    </w:p>
    <w:p w:rsidR="007506AD" w:rsidRPr="00A96389" w:rsidRDefault="00BC7CC6" w:rsidP="00E75D63">
      <w:pPr>
        <w:autoSpaceDE w:val="0"/>
        <w:autoSpaceDN w:val="0"/>
        <w:adjustRightInd w:val="0"/>
        <w:spacing w:line="400" w:lineRule="exact"/>
        <w:jc w:val="both"/>
        <w:rPr>
          <w:rFonts w:eastAsia="FrutigerNextPro-Bold" w:cs="Arial"/>
          <w:b/>
          <w:bCs/>
          <w:color w:val="1A1A18"/>
          <w:sz w:val="40"/>
          <w:szCs w:val="40"/>
        </w:rPr>
      </w:pPr>
      <w:proofErr w:type="spellStart"/>
      <w:r>
        <w:rPr>
          <w:rFonts w:eastAsia="FrutigerNextPro-Bold" w:cs="Arial"/>
          <w:b/>
          <w:bCs/>
          <w:color w:val="1A1A18"/>
          <w:sz w:val="40"/>
          <w:szCs w:val="40"/>
        </w:rPr>
        <w:t>Ruckzuck</w:t>
      </w:r>
      <w:proofErr w:type="spellEnd"/>
      <w:r>
        <w:rPr>
          <w:rFonts w:eastAsia="FrutigerNextPro-Bold" w:cs="Arial"/>
          <w:b/>
          <w:bCs/>
          <w:color w:val="1A1A18"/>
          <w:sz w:val="40"/>
          <w:szCs w:val="40"/>
        </w:rPr>
        <w:t xml:space="preserve"> universell verspachtelt</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B310CC" w:rsidRDefault="00BC7CC6" w:rsidP="00EC2432">
      <w:pPr>
        <w:autoSpaceDE w:val="0"/>
        <w:autoSpaceDN w:val="0"/>
        <w:adjustRightInd w:val="0"/>
        <w:spacing w:line="400" w:lineRule="exact"/>
        <w:jc w:val="both"/>
        <w:rPr>
          <w:rFonts w:cs="Arial"/>
          <w:color w:val="1A1A18"/>
          <w:sz w:val="24"/>
          <w:szCs w:val="24"/>
        </w:rPr>
      </w:pPr>
      <w:r>
        <w:rPr>
          <w:color w:val="1A1A18"/>
          <w:sz w:val="24"/>
          <w:szCs w:val="24"/>
        </w:rPr>
        <w:t>Ein</w:t>
      </w:r>
      <w:r w:rsidR="00EC2432">
        <w:rPr>
          <w:color w:val="1A1A18"/>
          <w:sz w:val="24"/>
          <w:szCs w:val="24"/>
        </w:rPr>
        <w:t xml:space="preserve"> universell einsetzbarer</w:t>
      </w:r>
      <w:r>
        <w:rPr>
          <w:color w:val="1A1A18"/>
          <w:sz w:val="24"/>
          <w:szCs w:val="24"/>
        </w:rPr>
        <w:t xml:space="preserve"> </w:t>
      </w:r>
      <w:r w:rsidRPr="00BC7CC6">
        <w:rPr>
          <w:color w:val="1A1A18"/>
          <w:sz w:val="24"/>
          <w:szCs w:val="24"/>
        </w:rPr>
        <w:t>mineralische</w:t>
      </w:r>
      <w:r>
        <w:rPr>
          <w:color w:val="1A1A18"/>
          <w:sz w:val="24"/>
          <w:szCs w:val="24"/>
        </w:rPr>
        <w:t>r</w:t>
      </w:r>
      <w:r w:rsidRPr="00BC7CC6">
        <w:rPr>
          <w:color w:val="1A1A18"/>
          <w:sz w:val="24"/>
          <w:szCs w:val="24"/>
        </w:rPr>
        <w:t xml:space="preserve"> Reparaturspachtel</w:t>
      </w:r>
      <w:r>
        <w:rPr>
          <w:color w:val="1A1A18"/>
          <w:sz w:val="24"/>
          <w:szCs w:val="24"/>
        </w:rPr>
        <w:t xml:space="preserve"> für innen und außen: Der</w:t>
      </w:r>
      <w:r w:rsidRPr="00BC7CC6">
        <w:rPr>
          <w:color w:val="1A1A18"/>
          <w:sz w:val="24"/>
          <w:szCs w:val="24"/>
        </w:rPr>
        <w:t xml:space="preserve"> </w:t>
      </w:r>
      <w:r>
        <w:rPr>
          <w:color w:val="1A1A18"/>
          <w:sz w:val="24"/>
          <w:szCs w:val="24"/>
        </w:rPr>
        <w:t>Zementspachtel</w:t>
      </w:r>
      <w:r w:rsidRPr="00BC7CC6">
        <w:rPr>
          <w:color w:val="1A1A18"/>
          <w:sz w:val="24"/>
          <w:szCs w:val="24"/>
        </w:rPr>
        <w:t xml:space="preserve"> </w:t>
      </w:r>
      <w:proofErr w:type="spellStart"/>
      <w:r w:rsidRPr="00BC7CC6">
        <w:rPr>
          <w:color w:val="1A1A18"/>
          <w:sz w:val="24"/>
          <w:szCs w:val="24"/>
        </w:rPr>
        <w:t>StoLevell</w:t>
      </w:r>
      <w:proofErr w:type="spellEnd"/>
      <w:r w:rsidRPr="00BC7CC6">
        <w:rPr>
          <w:color w:val="1A1A18"/>
          <w:sz w:val="24"/>
          <w:szCs w:val="24"/>
        </w:rPr>
        <w:t xml:space="preserve"> In RS eignet sich zum Glätten und Spachteln von Wand- und Deckenflächen im Innenraum</w:t>
      </w:r>
      <w:r>
        <w:rPr>
          <w:color w:val="1A1A18"/>
          <w:sz w:val="24"/>
          <w:szCs w:val="24"/>
        </w:rPr>
        <w:t xml:space="preserve"> genauso wie an de</w:t>
      </w:r>
      <w:r w:rsidRPr="00BC7CC6">
        <w:rPr>
          <w:color w:val="1A1A18"/>
          <w:sz w:val="24"/>
          <w:szCs w:val="24"/>
        </w:rPr>
        <w:t xml:space="preserve">r Fassade, zum Beispiel </w:t>
      </w:r>
      <w:r>
        <w:rPr>
          <w:color w:val="1A1A18"/>
          <w:sz w:val="24"/>
          <w:szCs w:val="24"/>
        </w:rPr>
        <w:t xml:space="preserve">auf </w:t>
      </w:r>
      <w:r w:rsidRPr="00BC7CC6">
        <w:rPr>
          <w:color w:val="1A1A18"/>
          <w:sz w:val="24"/>
          <w:szCs w:val="24"/>
        </w:rPr>
        <w:t>Balkonuntersichten</w:t>
      </w:r>
      <w:r>
        <w:rPr>
          <w:color w:val="1A1A18"/>
          <w:sz w:val="24"/>
          <w:szCs w:val="24"/>
        </w:rPr>
        <w:t xml:space="preserve"> oder</w:t>
      </w:r>
      <w:r w:rsidRPr="00BC7CC6">
        <w:rPr>
          <w:color w:val="1A1A18"/>
          <w:sz w:val="24"/>
          <w:szCs w:val="24"/>
        </w:rPr>
        <w:t xml:space="preserve"> zum Absetzen von Laibun</w:t>
      </w:r>
      <w:r>
        <w:rPr>
          <w:color w:val="1A1A18"/>
          <w:sz w:val="24"/>
          <w:szCs w:val="24"/>
        </w:rPr>
        <w:t>gen oder Lisenen</w:t>
      </w:r>
      <w:r w:rsidRPr="00BC7CC6">
        <w:rPr>
          <w:color w:val="1A1A18"/>
          <w:sz w:val="24"/>
          <w:szCs w:val="24"/>
        </w:rPr>
        <w:t xml:space="preserve">. Damit </w:t>
      </w:r>
      <w:r>
        <w:rPr>
          <w:color w:val="1A1A18"/>
          <w:sz w:val="24"/>
          <w:szCs w:val="24"/>
        </w:rPr>
        <w:t xml:space="preserve">lassen sich </w:t>
      </w:r>
      <w:r w:rsidRPr="00BC7CC6">
        <w:rPr>
          <w:color w:val="1A1A18"/>
          <w:sz w:val="24"/>
          <w:szCs w:val="24"/>
        </w:rPr>
        <w:t xml:space="preserve">Unebenheiten wie Anschlüsse und Fugen schnell füllen und eine glatte Oberfläche </w:t>
      </w:r>
      <w:r>
        <w:rPr>
          <w:color w:val="1A1A18"/>
          <w:sz w:val="24"/>
          <w:szCs w:val="24"/>
        </w:rPr>
        <w:t>schaff</w:t>
      </w:r>
      <w:r w:rsidRPr="00BC7CC6">
        <w:rPr>
          <w:color w:val="1A1A18"/>
          <w:sz w:val="24"/>
          <w:szCs w:val="24"/>
        </w:rPr>
        <w:t>en</w:t>
      </w:r>
      <w:r w:rsidR="004E6D27">
        <w:rPr>
          <w:color w:val="1A1A18"/>
          <w:sz w:val="24"/>
          <w:szCs w:val="24"/>
        </w:rPr>
        <w:t>. Bei</w:t>
      </w:r>
      <w:r w:rsidRPr="00BC7CC6">
        <w:rPr>
          <w:color w:val="1A1A18"/>
          <w:sz w:val="24"/>
          <w:szCs w:val="24"/>
        </w:rPr>
        <w:t xml:space="preserve"> Renovierungen wird </w:t>
      </w:r>
      <w:r w:rsidR="004E6D27">
        <w:rPr>
          <w:color w:val="1A1A18"/>
          <w:sz w:val="24"/>
          <w:szCs w:val="24"/>
        </w:rPr>
        <w:t xml:space="preserve">zuerst </w:t>
      </w:r>
      <w:r w:rsidRPr="00BC7CC6">
        <w:rPr>
          <w:color w:val="1A1A18"/>
          <w:sz w:val="24"/>
          <w:szCs w:val="24"/>
        </w:rPr>
        <w:t xml:space="preserve">der verwitterte </w:t>
      </w:r>
      <w:proofErr w:type="spellStart"/>
      <w:r w:rsidRPr="00BC7CC6">
        <w:rPr>
          <w:color w:val="1A1A18"/>
          <w:sz w:val="24"/>
          <w:szCs w:val="24"/>
        </w:rPr>
        <w:t>Altputz</w:t>
      </w:r>
      <w:proofErr w:type="spellEnd"/>
      <w:r w:rsidRPr="00BC7CC6">
        <w:rPr>
          <w:color w:val="1A1A18"/>
          <w:sz w:val="24"/>
          <w:szCs w:val="24"/>
        </w:rPr>
        <w:t xml:space="preserve"> abgeschliffen</w:t>
      </w:r>
      <w:r w:rsidR="004E6D27">
        <w:rPr>
          <w:color w:val="1A1A18"/>
          <w:sz w:val="24"/>
          <w:szCs w:val="24"/>
        </w:rPr>
        <w:t>, dann</w:t>
      </w:r>
      <w:r w:rsidRPr="00BC7CC6">
        <w:rPr>
          <w:color w:val="1A1A18"/>
          <w:sz w:val="24"/>
          <w:szCs w:val="24"/>
        </w:rPr>
        <w:t xml:space="preserve"> das Material in </w:t>
      </w:r>
      <w:proofErr w:type="gramStart"/>
      <w:r w:rsidRPr="00BC7CC6">
        <w:rPr>
          <w:color w:val="1A1A18"/>
          <w:sz w:val="24"/>
          <w:szCs w:val="24"/>
        </w:rPr>
        <w:t>einer Schichtdicke</w:t>
      </w:r>
      <w:proofErr w:type="gramEnd"/>
      <w:r w:rsidRPr="00BC7CC6">
        <w:rPr>
          <w:color w:val="1A1A18"/>
          <w:sz w:val="24"/>
          <w:szCs w:val="24"/>
        </w:rPr>
        <w:t xml:space="preserve"> von 0,1 bis 30 Millime</w:t>
      </w:r>
      <w:r w:rsidR="00700AFB">
        <w:rPr>
          <w:color w:val="1A1A18"/>
          <w:sz w:val="24"/>
          <w:szCs w:val="24"/>
        </w:rPr>
        <w:softHyphen/>
      </w:r>
      <w:r w:rsidRPr="00BC7CC6">
        <w:rPr>
          <w:color w:val="1A1A18"/>
          <w:sz w:val="24"/>
          <w:szCs w:val="24"/>
        </w:rPr>
        <w:t xml:space="preserve">ter (zum Beispiel beim Ausbessern von Löchern, Vertiefungen, Ausbrüchen) aufgezogen. </w:t>
      </w:r>
      <w:r w:rsidR="00EC2432">
        <w:rPr>
          <w:color w:val="1A1A18"/>
          <w:sz w:val="24"/>
          <w:szCs w:val="24"/>
        </w:rPr>
        <w:t xml:space="preserve">Auf </w:t>
      </w:r>
      <w:proofErr w:type="spellStart"/>
      <w:r w:rsidR="00EC2432">
        <w:rPr>
          <w:color w:val="1A1A18"/>
          <w:sz w:val="24"/>
          <w:szCs w:val="24"/>
        </w:rPr>
        <w:t>bewitterten</w:t>
      </w:r>
      <w:proofErr w:type="spellEnd"/>
      <w:r w:rsidR="00EC2432">
        <w:rPr>
          <w:color w:val="1A1A18"/>
          <w:sz w:val="24"/>
          <w:szCs w:val="24"/>
        </w:rPr>
        <w:t xml:space="preserve"> Fläc</w:t>
      </w:r>
      <w:r w:rsidRPr="00BC7CC6">
        <w:rPr>
          <w:color w:val="1A1A18"/>
          <w:sz w:val="24"/>
          <w:szCs w:val="24"/>
        </w:rPr>
        <w:t xml:space="preserve">hen </w:t>
      </w:r>
      <w:r w:rsidR="00EC2432">
        <w:rPr>
          <w:color w:val="1A1A18"/>
          <w:sz w:val="24"/>
          <w:szCs w:val="24"/>
        </w:rPr>
        <w:t>empfiehlt sich,</w:t>
      </w:r>
      <w:r w:rsidRPr="00BC7CC6">
        <w:rPr>
          <w:color w:val="1A1A18"/>
          <w:sz w:val="24"/>
          <w:szCs w:val="24"/>
        </w:rPr>
        <w:t xml:space="preserve"> zuvor eine wasserabweisende, verfestigende Grundierung </w:t>
      </w:r>
      <w:r w:rsidR="00EC2432">
        <w:rPr>
          <w:color w:val="1A1A18"/>
          <w:sz w:val="24"/>
          <w:szCs w:val="24"/>
        </w:rPr>
        <w:t>(</w:t>
      </w:r>
      <w:proofErr w:type="spellStart"/>
      <w:r w:rsidRPr="00BC7CC6">
        <w:rPr>
          <w:color w:val="1A1A18"/>
          <w:sz w:val="24"/>
          <w:szCs w:val="24"/>
        </w:rPr>
        <w:t>StoPrim</w:t>
      </w:r>
      <w:proofErr w:type="spellEnd"/>
      <w:r w:rsidRPr="00BC7CC6">
        <w:rPr>
          <w:color w:val="1A1A18"/>
          <w:sz w:val="24"/>
          <w:szCs w:val="24"/>
        </w:rPr>
        <w:t xml:space="preserve"> Sol GT</w:t>
      </w:r>
      <w:r w:rsidR="00EC2432">
        <w:rPr>
          <w:color w:val="1A1A18"/>
          <w:sz w:val="24"/>
          <w:szCs w:val="24"/>
        </w:rPr>
        <w:t>) zu applizieren</w:t>
      </w:r>
      <w:r w:rsidR="004E6D27">
        <w:rPr>
          <w:color w:val="1A1A18"/>
          <w:sz w:val="24"/>
          <w:szCs w:val="24"/>
        </w:rPr>
        <w:t>.</w:t>
      </w:r>
    </w:p>
    <w:p w:rsidR="001534BB" w:rsidRDefault="00027C87" w:rsidP="00EC2432">
      <w:pPr>
        <w:autoSpaceDE w:val="0"/>
        <w:autoSpaceDN w:val="0"/>
        <w:adjustRightInd w:val="0"/>
        <w:spacing w:line="400" w:lineRule="exact"/>
        <w:jc w:val="right"/>
        <w:rPr>
          <w:rFonts w:cs="Arial"/>
          <w:i/>
          <w:color w:val="1A1A18"/>
          <w:sz w:val="24"/>
          <w:szCs w:val="24"/>
        </w:rPr>
      </w:pPr>
      <w:r>
        <w:rPr>
          <w:rFonts w:cs="Arial"/>
          <w:i/>
          <w:color w:val="1A1A18"/>
          <w:sz w:val="24"/>
          <w:szCs w:val="24"/>
        </w:rPr>
        <w:t xml:space="preserve">ca. </w:t>
      </w:r>
      <w:r w:rsidR="00700AFB">
        <w:rPr>
          <w:rFonts w:cs="Arial"/>
          <w:i/>
          <w:color w:val="1A1A18"/>
          <w:sz w:val="24"/>
          <w:szCs w:val="24"/>
        </w:rPr>
        <w:t>700</w:t>
      </w:r>
      <w:r w:rsidR="00363157">
        <w:rPr>
          <w:rFonts w:cs="Arial"/>
          <w:i/>
          <w:color w:val="1A1A18"/>
          <w:sz w:val="24"/>
          <w:szCs w:val="24"/>
        </w:rPr>
        <w:t xml:space="preserve"> </w:t>
      </w:r>
      <w:r w:rsidR="00185129" w:rsidRPr="004B034A">
        <w:rPr>
          <w:rFonts w:cs="Arial"/>
          <w:i/>
          <w:color w:val="1A1A18"/>
          <w:sz w:val="24"/>
          <w:szCs w:val="24"/>
        </w:rPr>
        <w:t>Zeiche</w:t>
      </w:r>
      <w:r w:rsidR="00C616E5" w:rsidRPr="004B034A">
        <w:rPr>
          <w:rFonts w:cs="Arial"/>
          <w:i/>
          <w:color w:val="1A1A18"/>
          <w:sz w:val="24"/>
          <w:szCs w:val="24"/>
        </w:rPr>
        <w:t>n</w:t>
      </w:r>
    </w:p>
    <w:p w:rsidR="00F92401" w:rsidRDefault="00F92401">
      <w:pPr>
        <w:spacing w:after="160" w:line="259" w:lineRule="auto"/>
        <w:rPr>
          <w:rFonts w:eastAsia="FrutigerNextPro-Regular" w:cs="Arial"/>
          <w:b/>
          <w:color w:val="1A1A18"/>
          <w:sz w:val="24"/>
          <w:szCs w:val="24"/>
        </w:rPr>
      </w:pPr>
      <w:r>
        <w:rPr>
          <w:rFonts w:eastAsia="FrutigerNextPro-Regular" w:cs="Arial"/>
          <w:b/>
          <w:color w:val="1A1A18"/>
          <w:sz w:val="24"/>
          <w:szCs w:val="24"/>
        </w:rPr>
        <w:br w:type="page"/>
      </w:r>
    </w:p>
    <w:p w:rsidR="00F92401" w:rsidRDefault="00EB04E0" w:rsidP="00EC2432">
      <w:pPr>
        <w:spacing w:line="400" w:lineRule="exact"/>
        <w:rPr>
          <w:rFonts w:cs="Arial"/>
          <w:color w:val="1A1A18"/>
          <w:sz w:val="24"/>
          <w:szCs w:val="24"/>
        </w:rPr>
      </w:pPr>
      <w:r>
        <w:rPr>
          <w:rFonts w:eastAsia="FrutigerNextPro-Regular" w:cs="Arial"/>
          <w:b/>
          <w:color w:val="1A1A18"/>
          <w:sz w:val="24"/>
          <w:szCs w:val="24"/>
        </w:rPr>
        <w:lastRenderedPageBreak/>
        <w:t>B</w:t>
      </w:r>
      <w:r w:rsidR="00591C81">
        <w:rPr>
          <w:rFonts w:eastAsia="FrutigerNextPro-Regular" w:cs="Arial"/>
          <w:b/>
          <w:color w:val="1A1A18"/>
          <w:sz w:val="24"/>
          <w:szCs w:val="24"/>
        </w:rPr>
        <w:t>ild</w:t>
      </w:r>
    </w:p>
    <w:p w:rsidR="001127D6" w:rsidRPr="001534BB" w:rsidRDefault="00C17147" w:rsidP="00EC2432">
      <w:pPr>
        <w:spacing w:line="400" w:lineRule="exact"/>
        <w:rPr>
          <w:rFonts w:eastAsia="FrutigerNextPro-Regular" w:cs="Arial"/>
          <w:b/>
          <w:color w:val="1A1A18"/>
          <w:sz w:val="24"/>
          <w:szCs w:val="24"/>
        </w:rPr>
      </w:pPr>
      <w:r>
        <w:rPr>
          <w:rFonts w:cs="Arial"/>
          <w:color w:val="1A1A18"/>
          <w:sz w:val="24"/>
          <w:szCs w:val="24"/>
        </w:rPr>
        <w:t>[22</w:t>
      </w:r>
      <w:r w:rsidR="00DC3FA2">
        <w:rPr>
          <w:rFonts w:cs="Arial"/>
          <w:color w:val="1A1A18"/>
          <w:sz w:val="24"/>
          <w:szCs w:val="24"/>
        </w:rPr>
        <w:t>-10_</w:t>
      </w:r>
      <w:r w:rsidR="00DC3FA2" w:rsidRPr="00DC3FA2">
        <w:rPr>
          <w:rFonts w:cs="Arial"/>
          <w:color w:val="1A1A18"/>
          <w:sz w:val="24"/>
          <w:szCs w:val="24"/>
        </w:rPr>
        <w:t>StoLevell_In_RS</w:t>
      </w:r>
      <w:r w:rsidR="001127D6">
        <w:rPr>
          <w:rFonts w:cs="Arial"/>
          <w:color w:val="1A1A18"/>
          <w:sz w:val="24"/>
          <w:szCs w:val="24"/>
        </w:rPr>
        <w:t>]</w:t>
      </w:r>
    </w:p>
    <w:p w:rsidR="00DC3FA2" w:rsidRDefault="00F92401" w:rsidP="00EC2432">
      <w:pPr>
        <w:spacing w:line="400" w:lineRule="exact"/>
        <w:jc w:val="both"/>
        <w:rPr>
          <w:rFonts w:cs="Arial"/>
          <w:i/>
          <w:color w:val="1A1A18"/>
          <w:sz w:val="24"/>
          <w:szCs w:val="24"/>
        </w:rPr>
      </w:pPr>
      <w:r>
        <w:rPr>
          <w:rFonts w:cs="Arial"/>
          <w:i/>
          <w:noProof/>
          <w:color w:val="1A1A18"/>
          <w:sz w:val="24"/>
          <w:szCs w:val="24"/>
          <w:lang w:eastAsia="de-DE"/>
        </w:rPr>
        <w:drawing>
          <wp:anchor distT="0" distB="0" distL="114300" distR="114300" simplePos="0" relativeHeight="251658240" behindDoc="1" locked="0" layoutInCell="1" allowOverlap="1">
            <wp:simplePos x="0" y="0"/>
            <wp:positionH relativeFrom="column">
              <wp:posOffset>-3810</wp:posOffset>
            </wp:positionH>
            <wp:positionV relativeFrom="paragraph">
              <wp:posOffset>82550</wp:posOffset>
            </wp:positionV>
            <wp:extent cx="2276475" cy="1512570"/>
            <wp:effectExtent l="19050" t="0" r="9525" b="0"/>
            <wp:wrapTight wrapText="bothSides">
              <wp:wrapPolygon edited="0">
                <wp:start x="-181" y="0"/>
                <wp:lineTo x="-181" y="21219"/>
                <wp:lineTo x="21690" y="21219"/>
                <wp:lineTo x="21690" y="0"/>
                <wp:lineTo x="-181" y="0"/>
              </wp:wrapPolygon>
            </wp:wrapTight>
            <wp:docPr id="1" name="Bild 1" descr="\\OMV\daten\Daten-Mac\Sto\2022\Prints\22-10_StoLevell_In_RS\22-10_Reparaturspachtel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2022\Prints\22-10_StoLevell_In_RS\22-10_Reparaturspachtel_K.jpg"/>
                    <pic:cNvPicPr>
                      <a:picLocks noChangeAspect="1" noChangeArrowheads="1"/>
                    </pic:cNvPicPr>
                  </pic:nvPicPr>
                  <pic:blipFill>
                    <a:blip r:embed="rId11" cstate="print"/>
                    <a:srcRect/>
                    <a:stretch>
                      <a:fillRect/>
                    </a:stretch>
                  </pic:blipFill>
                  <pic:spPr bwMode="auto">
                    <a:xfrm>
                      <a:off x="0" y="0"/>
                      <a:ext cx="2276475" cy="1512570"/>
                    </a:xfrm>
                    <a:prstGeom prst="rect">
                      <a:avLst/>
                    </a:prstGeom>
                    <a:noFill/>
                    <a:ln w="9525">
                      <a:noFill/>
                      <a:miter lim="800000"/>
                      <a:headEnd/>
                      <a:tailEnd/>
                    </a:ln>
                  </pic:spPr>
                </pic:pic>
              </a:graphicData>
            </a:graphic>
          </wp:anchor>
        </w:drawing>
      </w:r>
      <w:r w:rsidR="00EC2432">
        <w:rPr>
          <w:rFonts w:cs="Arial"/>
          <w:i/>
          <w:color w:val="1A1A18"/>
          <w:sz w:val="24"/>
          <w:szCs w:val="24"/>
        </w:rPr>
        <w:t>Der Zement</w:t>
      </w:r>
      <w:r w:rsidR="00DC3FA2" w:rsidRPr="00DC3FA2">
        <w:rPr>
          <w:rFonts w:cs="Arial"/>
          <w:i/>
          <w:color w:val="1A1A18"/>
          <w:sz w:val="24"/>
          <w:szCs w:val="24"/>
        </w:rPr>
        <w:t xml:space="preserve">spachtel </w:t>
      </w:r>
      <w:proofErr w:type="spellStart"/>
      <w:r w:rsidR="00DC3FA2" w:rsidRPr="00DC3FA2">
        <w:rPr>
          <w:rFonts w:cs="Arial"/>
          <w:i/>
          <w:color w:val="1A1A18"/>
          <w:sz w:val="24"/>
          <w:szCs w:val="24"/>
        </w:rPr>
        <w:t>StoLevell</w:t>
      </w:r>
      <w:proofErr w:type="spellEnd"/>
      <w:r w:rsidR="00DC3FA2" w:rsidRPr="00DC3FA2">
        <w:rPr>
          <w:rFonts w:cs="Arial"/>
          <w:i/>
          <w:color w:val="1A1A18"/>
          <w:sz w:val="24"/>
          <w:szCs w:val="24"/>
        </w:rPr>
        <w:t xml:space="preserve"> In RS eignet </w:t>
      </w:r>
      <w:r w:rsidR="00DC3FA2">
        <w:rPr>
          <w:rFonts w:cs="Arial"/>
          <w:i/>
          <w:color w:val="1A1A18"/>
          <w:sz w:val="24"/>
          <w:szCs w:val="24"/>
        </w:rPr>
        <w:t xml:space="preserve">sich </w:t>
      </w:r>
      <w:r w:rsidR="00DC3FA2" w:rsidRPr="00DC3FA2">
        <w:rPr>
          <w:rFonts w:cs="Arial"/>
          <w:i/>
          <w:color w:val="1A1A18"/>
          <w:sz w:val="24"/>
          <w:szCs w:val="24"/>
        </w:rPr>
        <w:t xml:space="preserve">im Innenraum </w:t>
      </w:r>
      <w:r w:rsidR="00EC2432">
        <w:rPr>
          <w:rFonts w:cs="Arial"/>
          <w:i/>
          <w:color w:val="1A1A18"/>
          <w:sz w:val="24"/>
          <w:szCs w:val="24"/>
        </w:rPr>
        <w:t>und an</w:t>
      </w:r>
      <w:r w:rsidR="00DC3FA2" w:rsidRPr="00DC3FA2">
        <w:rPr>
          <w:rFonts w:cs="Arial"/>
          <w:i/>
          <w:color w:val="1A1A18"/>
          <w:sz w:val="24"/>
          <w:szCs w:val="24"/>
        </w:rPr>
        <w:t xml:space="preserve"> Fassaden</w:t>
      </w:r>
      <w:r w:rsidR="00EC2432">
        <w:rPr>
          <w:rFonts w:cs="Arial"/>
          <w:i/>
          <w:color w:val="1A1A18"/>
          <w:sz w:val="24"/>
          <w:szCs w:val="24"/>
        </w:rPr>
        <w:t xml:space="preserve"> – und ist so ein universell einsetzbarer Reparaturspachtel</w:t>
      </w:r>
      <w:r w:rsidR="00DC3FA2" w:rsidRPr="00DC3FA2">
        <w:rPr>
          <w:rFonts w:cs="Arial"/>
          <w:i/>
          <w:color w:val="1A1A18"/>
          <w:sz w:val="24"/>
          <w:szCs w:val="24"/>
        </w:rPr>
        <w:t>.</w:t>
      </w:r>
    </w:p>
    <w:p w:rsidR="00587F38" w:rsidRDefault="0047756D" w:rsidP="00EC2432">
      <w:pPr>
        <w:spacing w:line="400" w:lineRule="exact"/>
        <w:jc w:val="right"/>
        <w:rPr>
          <w:rFonts w:cs="Arial"/>
          <w:color w:val="1A1A18"/>
          <w:sz w:val="24"/>
          <w:szCs w:val="24"/>
        </w:rPr>
      </w:pPr>
      <w:r w:rsidRPr="0047756D">
        <w:rPr>
          <w:rFonts w:cs="Arial"/>
          <w:color w:val="1A1A18"/>
          <w:sz w:val="24"/>
          <w:szCs w:val="24"/>
        </w:rPr>
        <w:t xml:space="preserve">Foto: </w:t>
      </w:r>
      <w:r w:rsidR="004826E4">
        <w:rPr>
          <w:rFonts w:cs="Arial"/>
          <w:color w:val="1A1A18"/>
          <w:sz w:val="24"/>
          <w:szCs w:val="24"/>
        </w:rPr>
        <w:t>Sto</w:t>
      </w:r>
      <w:r w:rsidR="00EC2432">
        <w:rPr>
          <w:rFonts w:cs="Arial"/>
          <w:color w:val="1A1A18"/>
          <w:sz w:val="24"/>
          <w:szCs w:val="24"/>
        </w:rPr>
        <w:t xml:space="preserve"> SE &amp; Co. KGaA</w:t>
      </w:r>
    </w:p>
    <w:p w:rsidR="00F92401" w:rsidRPr="00EC2432" w:rsidRDefault="00F92401" w:rsidP="00F92401">
      <w:pPr>
        <w:spacing w:line="400" w:lineRule="exact"/>
        <w:jc w:val="both"/>
        <w:rPr>
          <w:rFonts w:cs="Arial"/>
          <w:color w:val="1A1A18"/>
          <w:sz w:val="24"/>
          <w:szCs w:val="24"/>
        </w:rPr>
      </w:pPr>
    </w:p>
    <w:p w:rsidR="00587F38" w:rsidRPr="00C616E5" w:rsidRDefault="00587F38" w:rsidP="006B57CE">
      <w:pPr>
        <w:autoSpaceDE w:val="0"/>
        <w:autoSpaceDN w:val="0"/>
        <w:adjustRightInd w:val="0"/>
        <w:spacing w:line="400" w:lineRule="exact"/>
        <w:jc w:val="righ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363157" w:rsidRDefault="00363157">
      <w:pPr>
        <w:spacing w:after="160" w:line="259" w:lineRule="auto"/>
        <w:rPr>
          <w:rFonts w:eastAsia="FrutigerNextPro-Regular" w:cs="Arial"/>
          <w:color w:val="1A1A18"/>
          <w:sz w:val="24"/>
          <w:szCs w:val="24"/>
        </w:rPr>
      </w:pPr>
    </w:p>
    <w:p w:rsidR="00F92401" w:rsidRDefault="00F92401">
      <w:pPr>
        <w:spacing w:after="160" w:line="259" w:lineRule="auto"/>
        <w:rPr>
          <w:rFonts w:eastAsia="FrutigerNextPro-Regular" w:cs="Arial"/>
          <w:color w:val="1A1A18"/>
          <w:sz w:val="24"/>
          <w:szCs w:val="24"/>
        </w:rPr>
      </w:pPr>
    </w:p>
    <w:p w:rsidR="00F92401" w:rsidRDefault="00F92401">
      <w:pPr>
        <w:spacing w:after="160" w:line="259" w:lineRule="auto"/>
        <w:rPr>
          <w:rFonts w:eastAsia="FrutigerNextPro-Regular" w:cs="Arial"/>
          <w:color w:val="1A1A18"/>
          <w:sz w:val="24"/>
          <w:szCs w:val="24"/>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t>Sto: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color w:val="1A1A18"/>
          <w:szCs w:val="20"/>
        </w:rPr>
        <w:t xml:space="preserve">Die Sto </w:t>
      </w:r>
      <w:r w:rsidRPr="00363157">
        <w:rPr>
          <w:rFonts w:eastAsia="FrutigerNextPro-Regular" w:cs="Arial"/>
          <w:bCs/>
          <w:color w:val="1A1A18"/>
          <w:szCs w:val="20"/>
        </w:rPr>
        <w:t>SE &amp; Co. KGaA</w:t>
      </w:r>
      <w:r w:rsidRPr="00363157">
        <w:rPr>
          <w:rFonts w:eastAsia="FrutigerNextPro-Regular" w:cs="Arial"/>
          <w:color w:val="1A1A18"/>
          <w:szCs w:val="20"/>
        </w:rPr>
        <w:t xml:space="preserve"> (Stühlingen) ist ein international füh</w:t>
      </w:r>
      <w:r w:rsidRPr="00363157">
        <w:rPr>
          <w:rFonts w:eastAsia="FrutigerNextPro-Regular" w:cs="Arial"/>
          <w:color w:val="1A1A18"/>
          <w:szCs w:val="20"/>
        </w:rPr>
        <w:softHyphen/>
        <w:t>render Hersteller von Produkten und Systemen zur Beschich</w:t>
      </w:r>
      <w:r w:rsidRPr="00363157">
        <w:rPr>
          <w:rFonts w:eastAsia="FrutigerNextPro-Regular" w:cs="Arial"/>
          <w:color w:val="1A1A18"/>
          <w:szCs w:val="20"/>
        </w:rPr>
        <w:softHyphen/>
        <w:t>tung von Gebäuden. Ihr breites Portfolio umfasst Farben, Putze, Lacke, Fassaden-Dämmsysteme, Werkstoffe für die Betoninstandsetzung, Bodenbeschichtungen, Akustik- und vor</w:t>
      </w:r>
      <w:r w:rsidRPr="00363157">
        <w:rPr>
          <w:rFonts w:eastAsia="FrutigerNextPro-Regular" w:cs="Arial"/>
          <w:color w:val="1A1A18"/>
          <w:szCs w:val="20"/>
        </w:rPr>
        <w:softHyphen/>
        <w:t xml:space="preserve">gehängte </w:t>
      </w:r>
      <w:proofErr w:type="spellStart"/>
      <w:r w:rsidRPr="00363157">
        <w:rPr>
          <w:rFonts w:eastAsia="FrutigerNextPro-Regular" w:cs="Arial"/>
          <w:color w:val="1A1A18"/>
          <w:szCs w:val="20"/>
        </w:rPr>
        <w:t>hinterlüftete</w:t>
      </w:r>
      <w:proofErr w:type="spellEnd"/>
      <w:r w:rsidRPr="00363157">
        <w:rPr>
          <w:rFonts w:eastAsia="FrutigerNextPro-Regular" w:cs="Arial"/>
          <w:color w:val="1A1A18"/>
          <w:szCs w:val="20"/>
        </w:rPr>
        <w:t xml:space="preserve"> Fassadensysteme. Mit mehr als 5.500 Mitarbeitern erwirtschaftete der Konzern 2020 einen Umsatz von  1,433 Milliarden Euro. Ende 2020 war der Sto-Konzern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Sto-Gruppe, das ökolo</w:t>
      </w:r>
      <w:r w:rsidRPr="00363157">
        <w:rPr>
          <w:rFonts w:eastAsia="FrutigerNextPro-Regular" w:cs="Arial"/>
          <w:color w:val="1A1A18"/>
          <w:szCs w:val="20"/>
        </w:rPr>
        <w:softHyphen/>
        <w:t>gische und gesellschaftliche Verantwortung einschließt. Keim</w:t>
      </w:r>
      <w:r w:rsidRPr="00363157">
        <w:rPr>
          <w:rFonts w:eastAsia="FrutigerNextPro-Regular" w:cs="Arial"/>
          <w:color w:val="1A1A18"/>
          <w:szCs w:val="20"/>
        </w:rPr>
        <w:softHyphen/>
        <w:t>zelle des Unternehmens war ein 1835 gegründetes Kalkwerk, das in den 1930er Jahren von Wilhelm Stotmeister übernom</w:t>
      </w:r>
      <w:r w:rsidRPr="00363157">
        <w:rPr>
          <w:rFonts w:eastAsia="FrutigerNextPro-Regular" w:cs="Arial"/>
          <w:color w:val="1A1A18"/>
          <w:szCs w:val="20"/>
        </w:rPr>
        <w:softHyphen/>
        <w:t>men wurde.</w:t>
      </w:r>
    </w:p>
    <w:p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700AFB">
      <w:headerReference w:type="default" r:id="rId12"/>
      <w:footerReference w:type="default" r:id="rId13"/>
      <w:headerReference w:type="first" r:id="rId14"/>
      <w:pgSz w:w="11906" w:h="16838"/>
      <w:pgMar w:top="2835" w:right="3402" w:bottom="198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CC6" w:rsidRDefault="00BC7CC6" w:rsidP="007506AD">
      <w:r>
        <w:separator/>
      </w:r>
    </w:p>
  </w:endnote>
  <w:endnote w:type="continuationSeparator" w:id="0">
    <w:p w:rsidR="00BC7CC6" w:rsidRDefault="00BC7CC6"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CC6" w:rsidRDefault="00BC7CC6" w:rsidP="00075080">
    <w:pPr>
      <w:pStyle w:val="Fuzeile"/>
      <w:rPr>
        <w:sz w:val="18"/>
        <w:szCs w:val="18"/>
      </w:rPr>
    </w:pPr>
  </w:p>
  <w:p w:rsidR="00BC7CC6" w:rsidRDefault="00BC7CC6" w:rsidP="00075080">
    <w:pPr>
      <w:pStyle w:val="Fuzeile"/>
      <w:jc w:val="right"/>
    </w:pPr>
    <w:r w:rsidRPr="00620719">
      <w:rPr>
        <w:sz w:val="18"/>
        <w:szCs w:val="18"/>
      </w:rPr>
      <w:t xml:space="preserve">Seite </w:t>
    </w:r>
    <w:r w:rsidR="004B424C" w:rsidRPr="00620719">
      <w:rPr>
        <w:sz w:val="18"/>
        <w:szCs w:val="18"/>
      </w:rPr>
      <w:fldChar w:fldCharType="begin"/>
    </w:r>
    <w:r w:rsidRPr="00620719">
      <w:rPr>
        <w:sz w:val="18"/>
        <w:szCs w:val="18"/>
      </w:rPr>
      <w:instrText>PAGE</w:instrText>
    </w:r>
    <w:r w:rsidR="004B424C" w:rsidRPr="00620719">
      <w:rPr>
        <w:sz w:val="18"/>
        <w:szCs w:val="18"/>
      </w:rPr>
      <w:fldChar w:fldCharType="separate"/>
    </w:r>
    <w:r w:rsidR="000F2AD5">
      <w:rPr>
        <w:noProof/>
        <w:sz w:val="18"/>
        <w:szCs w:val="18"/>
      </w:rPr>
      <w:t>2</w:t>
    </w:r>
    <w:r w:rsidR="004B424C" w:rsidRPr="00620719">
      <w:rPr>
        <w:sz w:val="18"/>
        <w:szCs w:val="18"/>
      </w:rPr>
      <w:fldChar w:fldCharType="end"/>
    </w:r>
    <w:r w:rsidRPr="00620719">
      <w:rPr>
        <w:sz w:val="18"/>
        <w:szCs w:val="18"/>
      </w:rPr>
      <w:t xml:space="preserve"> von </w:t>
    </w:r>
    <w:r w:rsidR="004B424C" w:rsidRPr="00620719">
      <w:rPr>
        <w:sz w:val="18"/>
        <w:szCs w:val="18"/>
      </w:rPr>
      <w:fldChar w:fldCharType="begin"/>
    </w:r>
    <w:r w:rsidRPr="00620719">
      <w:rPr>
        <w:sz w:val="18"/>
        <w:szCs w:val="18"/>
      </w:rPr>
      <w:instrText>NUMPAGES</w:instrText>
    </w:r>
    <w:r w:rsidR="004B424C" w:rsidRPr="00620719">
      <w:rPr>
        <w:sz w:val="18"/>
        <w:szCs w:val="18"/>
      </w:rPr>
      <w:fldChar w:fldCharType="separate"/>
    </w:r>
    <w:r w:rsidR="000F2AD5">
      <w:rPr>
        <w:noProof/>
        <w:sz w:val="18"/>
        <w:szCs w:val="18"/>
      </w:rPr>
      <w:t>2</w:t>
    </w:r>
    <w:r w:rsidR="004B424C" w:rsidRPr="0062071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CC6" w:rsidRDefault="00BC7CC6" w:rsidP="007506AD">
      <w:r>
        <w:separator/>
      </w:r>
    </w:p>
  </w:footnote>
  <w:footnote w:type="continuationSeparator" w:id="0">
    <w:p w:rsidR="00BC7CC6" w:rsidRDefault="00BC7CC6"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BC7CC6" w:rsidRDefault="00BC7CC6" w:rsidP="00075080">
        <w:pPr>
          <w:pStyle w:val="Kopfzeile"/>
          <w:jc w:val="center"/>
          <w:rPr>
            <w:rFonts w:eastAsiaTheme="minorHAnsi" w:cstheme="minorBidi"/>
            <w:sz w:val="22"/>
            <w:szCs w:val="22"/>
          </w:rPr>
        </w:pPr>
        <w:r w:rsidRPr="00AC6477">
          <w:rPr>
            <w:sz w:val="22"/>
            <w:szCs w:val="22"/>
          </w:rPr>
          <w:t>-</w:t>
        </w:r>
        <w:r w:rsidR="004B424C" w:rsidRPr="00AC6477">
          <w:rPr>
            <w:sz w:val="22"/>
            <w:szCs w:val="22"/>
          </w:rPr>
          <w:fldChar w:fldCharType="begin"/>
        </w:r>
        <w:r w:rsidRPr="00AC6477">
          <w:rPr>
            <w:sz w:val="22"/>
            <w:szCs w:val="22"/>
          </w:rPr>
          <w:instrText xml:space="preserve"> PAGE   \* MERGEFORMAT </w:instrText>
        </w:r>
        <w:r w:rsidR="004B424C" w:rsidRPr="00AC6477">
          <w:rPr>
            <w:sz w:val="22"/>
            <w:szCs w:val="22"/>
          </w:rPr>
          <w:fldChar w:fldCharType="separate"/>
        </w:r>
        <w:r w:rsidR="000F2AD5">
          <w:rPr>
            <w:noProof/>
            <w:sz w:val="22"/>
            <w:szCs w:val="22"/>
          </w:rPr>
          <w:t>2</w:t>
        </w:r>
        <w:r w:rsidR="004B424C" w:rsidRPr="00AC6477">
          <w:rPr>
            <w:sz w:val="22"/>
            <w:szCs w:val="22"/>
          </w:rPr>
          <w:fldChar w:fldCharType="end"/>
        </w:r>
        <w:r w:rsidRPr="00AC6477">
          <w:rPr>
            <w:sz w:val="22"/>
            <w:szCs w:val="22"/>
          </w:rPr>
          <w:t>-</w:t>
        </w:r>
      </w:p>
    </w:sdtContent>
  </w:sdt>
  <w:p w:rsidR="00BC7CC6" w:rsidRDefault="00BC7CC6">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CC6" w:rsidRDefault="00BC7CC6">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71681"/>
  </w:hdrShapeDefaults>
  <w:footnotePr>
    <w:footnote w:id="-1"/>
    <w:footnote w:id="0"/>
  </w:footnotePr>
  <w:endnotePr>
    <w:endnote w:id="-1"/>
    <w:endnote w:id="0"/>
  </w:endnotePr>
  <w:compat>
    <w:useFELayout/>
  </w:compat>
  <w:rsids>
    <w:rsidRoot w:val="007506AD"/>
    <w:rsid w:val="0000078F"/>
    <w:rsid w:val="00007FC4"/>
    <w:rsid w:val="00022DE9"/>
    <w:rsid w:val="0002746B"/>
    <w:rsid w:val="00027C87"/>
    <w:rsid w:val="0004534B"/>
    <w:rsid w:val="0005011E"/>
    <w:rsid w:val="00052D75"/>
    <w:rsid w:val="00066EBA"/>
    <w:rsid w:val="0007181C"/>
    <w:rsid w:val="00072B94"/>
    <w:rsid w:val="00075080"/>
    <w:rsid w:val="0007617A"/>
    <w:rsid w:val="0008788B"/>
    <w:rsid w:val="000A695E"/>
    <w:rsid w:val="000E6098"/>
    <w:rsid w:val="000F2AD5"/>
    <w:rsid w:val="00101B9D"/>
    <w:rsid w:val="00104D4D"/>
    <w:rsid w:val="00105CE3"/>
    <w:rsid w:val="00106F39"/>
    <w:rsid w:val="001127D6"/>
    <w:rsid w:val="00113669"/>
    <w:rsid w:val="00130723"/>
    <w:rsid w:val="00144086"/>
    <w:rsid w:val="00145634"/>
    <w:rsid w:val="001534BB"/>
    <w:rsid w:val="00160585"/>
    <w:rsid w:val="00160877"/>
    <w:rsid w:val="00165054"/>
    <w:rsid w:val="001767A8"/>
    <w:rsid w:val="00177879"/>
    <w:rsid w:val="0018348C"/>
    <w:rsid w:val="00184391"/>
    <w:rsid w:val="00185129"/>
    <w:rsid w:val="00185456"/>
    <w:rsid w:val="001A4789"/>
    <w:rsid w:val="001B2AFA"/>
    <w:rsid w:val="001C04B0"/>
    <w:rsid w:val="001C1C92"/>
    <w:rsid w:val="001C2D38"/>
    <w:rsid w:val="001D63F3"/>
    <w:rsid w:val="002267AE"/>
    <w:rsid w:val="00291C90"/>
    <w:rsid w:val="0029282A"/>
    <w:rsid w:val="00295632"/>
    <w:rsid w:val="002A57AE"/>
    <w:rsid w:val="002B026C"/>
    <w:rsid w:val="002C1203"/>
    <w:rsid w:val="002E1B4C"/>
    <w:rsid w:val="002E512C"/>
    <w:rsid w:val="002E7870"/>
    <w:rsid w:val="00321C25"/>
    <w:rsid w:val="00363157"/>
    <w:rsid w:val="00386F3E"/>
    <w:rsid w:val="003A39FB"/>
    <w:rsid w:val="003B3358"/>
    <w:rsid w:val="003D27E3"/>
    <w:rsid w:val="003D4C4E"/>
    <w:rsid w:val="003F3FAB"/>
    <w:rsid w:val="0040108A"/>
    <w:rsid w:val="004053BF"/>
    <w:rsid w:val="00416E2F"/>
    <w:rsid w:val="00432BCC"/>
    <w:rsid w:val="0046344C"/>
    <w:rsid w:val="0047411E"/>
    <w:rsid w:val="00476868"/>
    <w:rsid w:val="0047756D"/>
    <w:rsid w:val="0047762E"/>
    <w:rsid w:val="004826E4"/>
    <w:rsid w:val="00486A92"/>
    <w:rsid w:val="004A3916"/>
    <w:rsid w:val="004A45BE"/>
    <w:rsid w:val="004B034A"/>
    <w:rsid w:val="004B2DC4"/>
    <w:rsid w:val="004B424C"/>
    <w:rsid w:val="004C4766"/>
    <w:rsid w:val="004C4834"/>
    <w:rsid w:val="004C667B"/>
    <w:rsid w:val="004C7089"/>
    <w:rsid w:val="004E6D27"/>
    <w:rsid w:val="004F1FBF"/>
    <w:rsid w:val="0050055C"/>
    <w:rsid w:val="00500D22"/>
    <w:rsid w:val="00515D0E"/>
    <w:rsid w:val="00516D19"/>
    <w:rsid w:val="005254B4"/>
    <w:rsid w:val="0053146C"/>
    <w:rsid w:val="00543DEE"/>
    <w:rsid w:val="00556FE9"/>
    <w:rsid w:val="00572D7C"/>
    <w:rsid w:val="00587F38"/>
    <w:rsid w:val="00591C81"/>
    <w:rsid w:val="00596DD2"/>
    <w:rsid w:val="005B10C1"/>
    <w:rsid w:val="005C03EC"/>
    <w:rsid w:val="005C06E1"/>
    <w:rsid w:val="005C757A"/>
    <w:rsid w:val="005D23B3"/>
    <w:rsid w:val="005E19BB"/>
    <w:rsid w:val="005E1CEF"/>
    <w:rsid w:val="005E33B3"/>
    <w:rsid w:val="005F0789"/>
    <w:rsid w:val="005F652E"/>
    <w:rsid w:val="00604B30"/>
    <w:rsid w:val="006213DB"/>
    <w:rsid w:val="00630B6D"/>
    <w:rsid w:val="00631B3C"/>
    <w:rsid w:val="00633CD8"/>
    <w:rsid w:val="00634773"/>
    <w:rsid w:val="00634D4D"/>
    <w:rsid w:val="006453A5"/>
    <w:rsid w:val="00653E37"/>
    <w:rsid w:val="00672DC9"/>
    <w:rsid w:val="00673CEE"/>
    <w:rsid w:val="00680BB1"/>
    <w:rsid w:val="0068127D"/>
    <w:rsid w:val="00681AD8"/>
    <w:rsid w:val="0069713E"/>
    <w:rsid w:val="006B57CE"/>
    <w:rsid w:val="006B7A06"/>
    <w:rsid w:val="006E0521"/>
    <w:rsid w:val="006E51D3"/>
    <w:rsid w:val="00700AFB"/>
    <w:rsid w:val="007035F3"/>
    <w:rsid w:val="007076E8"/>
    <w:rsid w:val="00740494"/>
    <w:rsid w:val="007506AD"/>
    <w:rsid w:val="007509A3"/>
    <w:rsid w:val="007625E1"/>
    <w:rsid w:val="00766EFB"/>
    <w:rsid w:val="007744E2"/>
    <w:rsid w:val="0078231A"/>
    <w:rsid w:val="007A0F1A"/>
    <w:rsid w:val="007C50B6"/>
    <w:rsid w:val="007D1236"/>
    <w:rsid w:val="007D1248"/>
    <w:rsid w:val="007E02DB"/>
    <w:rsid w:val="007E334A"/>
    <w:rsid w:val="00800913"/>
    <w:rsid w:val="008019EC"/>
    <w:rsid w:val="00814878"/>
    <w:rsid w:val="00824B40"/>
    <w:rsid w:val="0083493E"/>
    <w:rsid w:val="00841A2F"/>
    <w:rsid w:val="00852B92"/>
    <w:rsid w:val="00856C99"/>
    <w:rsid w:val="00857B2B"/>
    <w:rsid w:val="00863260"/>
    <w:rsid w:val="00867B5C"/>
    <w:rsid w:val="008C49E6"/>
    <w:rsid w:val="008C60EF"/>
    <w:rsid w:val="008D3409"/>
    <w:rsid w:val="008D3E1C"/>
    <w:rsid w:val="008E1569"/>
    <w:rsid w:val="008E54AF"/>
    <w:rsid w:val="00902E31"/>
    <w:rsid w:val="00906ECD"/>
    <w:rsid w:val="00907F26"/>
    <w:rsid w:val="00911249"/>
    <w:rsid w:val="009121B8"/>
    <w:rsid w:val="0091605B"/>
    <w:rsid w:val="00920702"/>
    <w:rsid w:val="00921260"/>
    <w:rsid w:val="00922CFF"/>
    <w:rsid w:val="0092710F"/>
    <w:rsid w:val="0093035F"/>
    <w:rsid w:val="009423F3"/>
    <w:rsid w:val="009551E0"/>
    <w:rsid w:val="00960395"/>
    <w:rsid w:val="00961B9A"/>
    <w:rsid w:val="00963C5B"/>
    <w:rsid w:val="00967807"/>
    <w:rsid w:val="00977DCA"/>
    <w:rsid w:val="00981ADE"/>
    <w:rsid w:val="00987946"/>
    <w:rsid w:val="00990051"/>
    <w:rsid w:val="00992C66"/>
    <w:rsid w:val="009C6F7E"/>
    <w:rsid w:val="009E3EBE"/>
    <w:rsid w:val="009F0EF1"/>
    <w:rsid w:val="009F6778"/>
    <w:rsid w:val="009F740D"/>
    <w:rsid w:val="00A016AA"/>
    <w:rsid w:val="00A117B9"/>
    <w:rsid w:val="00A136D4"/>
    <w:rsid w:val="00A149EC"/>
    <w:rsid w:val="00A240A1"/>
    <w:rsid w:val="00A2705F"/>
    <w:rsid w:val="00A34B89"/>
    <w:rsid w:val="00A36461"/>
    <w:rsid w:val="00A36F15"/>
    <w:rsid w:val="00A45245"/>
    <w:rsid w:val="00A71AC6"/>
    <w:rsid w:val="00A81D3D"/>
    <w:rsid w:val="00A91952"/>
    <w:rsid w:val="00A96389"/>
    <w:rsid w:val="00AD0C81"/>
    <w:rsid w:val="00AD1D85"/>
    <w:rsid w:val="00AD4724"/>
    <w:rsid w:val="00AD4E41"/>
    <w:rsid w:val="00AD6760"/>
    <w:rsid w:val="00AF1346"/>
    <w:rsid w:val="00B20193"/>
    <w:rsid w:val="00B310CC"/>
    <w:rsid w:val="00B36D79"/>
    <w:rsid w:val="00B40D9B"/>
    <w:rsid w:val="00B41F12"/>
    <w:rsid w:val="00B422F6"/>
    <w:rsid w:val="00B56BA5"/>
    <w:rsid w:val="00B62FDC"/>
    <w:rsid w:val="00B84660"/>
    <w:rsid w:val="00B958F0"/>
    <w:rsid w:val="00BA2074"/>
    <w:rsid w:val="00BC6E6B"/>
    <w:rsid w:val="00BC7CC6"/>
    <w:rsid w:val="00BD12AA"/>
    <w:rsid w:val="00BD7491"/>
    <w:rsid w:val="00BF13A0"/>
    <w:rsid w:val="00BF53D9"/>
    <w:rsid w:val="00C14760"/>
    <w:rsid w:val="00C17147"/>
    <w:rsid w:val="00C24EC2"/>
    <w:rsid w:val="00C27B8E"/>
    <w:rsid w:val="00C52623"/>
    <w:rsid w:val="00C616E5"/>
    <w:rsid w:val="00C74F54"/>
    <w:rsid w:val="00C84138"/>
    <w:rsid w:val="00C87991"/>
    <w:rsid w:val="00CC19FA"/>
    <w:rsid w:val="00CC6202"/>
    <w:rsid w:val="00CD62B2"/>
    <w:rsid w:val="00CD7BA8"/>
    <w:rsid w:val="00CE2966"/>
    <w:rsid w:val="00CE7218"/>
    <w:rsid w:val="00D10A5F"/>
    <w:rsid w:val="00D20136"/>
    <w:rsid w:val="00D24389"/>
    <w:rsid w:val="00D5170C"/>
    <w:rsid w:val="00D519CE"/>
    <w:rsid w:val="00DA0EAC"/>
    <w:rsid w:val="00DA4E32"/>
    <w:rsid w:val="00DB66A2"/>
    <w:rsid w:val="00DC3FA2"/>
    <w:rsid w:val="00DC5EFF"/>
    <w:rsid w:val="00DE35FF"/>
    <w:rsid w:val="00DE65C6"/>
    <w:rsid w:val="00DF2914"/>
    <w:rsid w:val="00E00CE6"/>
    <w:rsid w:val="00E07A27"/>
    <w:rsid w:val="00E53397"/>
    <w:rsid w:val="00E75D63"/>
    <w:rsid w:val="00E83A1D"/>
    <w:rsid w:val="00E8619F"/>
    <w:rsid w:val="00EA6903"/>
    <w:rsid w:val="00EB04E0"/>
    <w:rsid w:val="00EC0976"/>
    <w:rsid w:val="00EC2432"/>
    <w:rsid w:val="00ED6CD4"/>
    <w:rsid w:val="00F24130"/>
    <w:rsid w:val="00F26E68"/>
    <w:rsid w:val="00F51439"/>
    <w:rsid w:val="00F71E96"/>
    <w:rsid w:val="00F92401"/>
    <w:rsid w:val="00F93F0F"/>
    <w:rsid w:val="00F94A74"/>
    <w:rsid w:val="00FA21FF"/>
    <w:rsid w:val="00FA3FBB"/>
    <w:rsid w:val="00FD01B5"/>
    <w:rsid w:val="00FD5F04"/>
    <w:rsid w:val="00FE5240"/>
    <w:rsid w:val="00FF34BE"/>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character" w:customStyle="1" w:styleId="normaltextrun">
    <w:name w:val="normaltextrun"/>
    <w:basedOn w:val="Absatz-Standardschriftart"/>
    <w:rsid w:val="00BC7CC6"/>
  </w:style>
  <w:style w:type="character" w:customStyle="1" w:styleId="eop">
    <w:name w:val="eop"/>
    <w:basedOn w:val="Absatz-Standardschriftart"/>
    <w:rsid w:val="00BC7CC6"/>
  </w:style>
</w:styles>
</file>

<file path=word/webSettings.xml><?xml version="1.0" encoding="utf-8"?>
<w:webSettings xmlns:r="http://schemas.openxmlformats.org/officeDocument/2006/relationships" xmlns:w="http://schemas.openxmlformats.org/wordprocessingml/2006/main">
  <w:divs>
    <w:div w:id="139689925">
      <w:bodyDiv w:val="1"/>
      <w:marLeft w:val="0"/>
      <w:marRight w:val="0"/>
      <w:marTop w:val="0"/>
      <w:marBottom w:val="0"/>
      <w:divBdr>
        <w:top w:val="none" w:sz="0" w:space="0" w:color="auto"/>
        <w:left w:val="none" w:sz="0" w:space="0" w:color="auto"/>
        <w:bottom w:val="none" w:sz="0" w:space="0" w:color="auto"/>
        <w:right w:val="none" w:sz="0" w:space="0" w:color="auto"/>
      </w:divBdr>
    </w:div>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3.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18F6-0548-470D-AD3A-40D7FE39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2005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4</cp:revision>
  <cp:lastPrinted>2022-03-16T08:06:00Z</cp:lastPrinted>
  <dcterms:created xsi:type="dcterms:W3CDTF">2022-03-16T08:05:00Z</dcterms:created>
  <dcterms:modified xsi:type="dcterms:W3CDTF">2022-03-16T08:06:00Z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