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5634" w:rsidRPr="00FA21FF" w:rsidRDefault="001E43E6" w:rsidP="00FA21FF">
      <w:pPr>
        <w:spacing w:line="400" w:lineRule="exact"/>
        <w:jc w:val="right"/>
        <w:rPr>
          <w:rFonts w:cs="Arial"/>
          <w:bCs/>
          <w:sz w:val="18"/>
          <w:szCs w:val="18"/>
        </w:rPr>
      </w:pPr>
      <w:r>
        <w:rPr>
          <w:rFonts w:cs="Arial"/>
          <w:bCs/>
          <w:sz w:val="18"/>
          <w:szCs w:val="18"/>
        </w:rPr>
        <w:t>10</w:t>
      </w:r>
      <w:r w:rsidR="002C1203">
        <w:rPr>
          <w:rFonts w:cs="Arial"/>
          <w:bCs/>
          <w:sz w:val="18"/>
          <w:szCs w:val="18"/>
        </w:rPr>
        <w:t>/2</w:t>
      </w:r>
      <w:r w:rsidR="00B40D9B">
        <w:rPr>
          <w:rFonts w:cs="Arial"/>
          <w:bCs/>
          <w:sz w:val="18"/>
          <w:szCs w:val="18"/>
        </w:rPr>
        <w:t>1</w:t>
      </w:r>
      <w:r w:rsidR="002C1203">
        <w:rPr>
          <w:rFonts w:cs="Arial"/>
          <w:bCs/>
          <w:sz w:val="18"/>
          <w:szCs w:val="18"/>
        </w:rPr>
        <w:t>-</w:t>
      </w:r>
      <w:r>
        <w:rPr>
          <w:rFonts w:cs="Arial"/>
          <w:bCs/>
          <w:sz w:val="18"/>
          <w:szCs w:val="18"/>
        </w:rPr>
        <w:t>3</w:t>
      </w:r>
      <w:r w:rsidR="00AB2445">
        <w:rPr>
          <w:rFonts w:cs="Arial"/>
          <w:bCs/>
          <w:sz w:val="18"/>
          <w:szCs w:val="18"/>
        </w:rPr>
        <w:t>4</w:t>
      </w:r>
      <w:r w:rsidR="00B256EB">
        <w:rPr>
          <w:rFonts w:cs="Arial"/>
          <w:bCs/>
          <w:sz w:val="18"/>
          <w:szCs w:val="18"/>
        </w:rPr>
        <w:t>-arch</w:t>
      </w:r>
    </w:p>
    <w:p w:rsidR="00E75D63" w:rsidRDefault="00AB2445" w:rsidP="00E75D63">
      <w:pPr>
        <w:spacing w:line="400" w:lineRule="exact"/>
        <w:rPr>
          <w:rFonts w:cs="Arial"/>
          <w:bCs/>
          <w:sz w:val="24"/>
          <w:szCs w:val="24"/>
          <w:u w:val="single"/>
        </w:rPr>
      </w:pPr>
      <w:r w:rsidRPr="00AB2445">
        <w:rPr>
          <w:rFonts w:cs="Arial"/>
          <w:bCs/>
          <w:sz w:val="24"/>
          <w:szCs w:val="24"/>
          <w:u w:val="single"/>
        </w:rPr>
        <w:t xml:space="preserve">Neues Akustikdeckensystem: </w:t>
      </w:r>
      <w:proofErr w:type="spellStart"/>
      <w:r w:rsidRPr="00AB2445">
        <w:rPr>
          <w:rFonts w:cs="Arial"/>
          <w:bCs/>
          <w:sz w:val="24"/>
          <w:szCs w:val="24"/>
          <w:u w:val="single"/>
        </w:rPr>
        <w:t>StoSilent</w:t>
      </w:r>
      <w:proofErr w:type="spellEnd"/>
      <w:r w:rsidRPr="00AB2445">
        <w:rPr>
          <w:rFonts w:cs="Arial"/>
          <w:bCs/>
          <w:sz w:val="24"/>
          <w:szCs w:val="24"/>
          <w:u w:val="single"/>
        </w:rPr>
        <w:t xml:space="preserve"> </w:t>
      </w:r>
      <w:proofErr w:type="spellStart"/>
      <w:r w:rsidRPr="00AB2445">
        <w:rPr>
          <w:rFonts w:cs="Arial"/>
          <w:bCs/>
          <w:sz w:val="24"/>
          <w:szCs w:val="24"/>
          <w:u w:val="single"/>
        </w:rPr>
        <w:t>Distance</w:t>
      </w:r>
      <w:proofErr w:type="spellEnd"/>
      <w:r w:rsidRPr="00AB2445">
        <w:rPr>
          <w:rFonts w:cs="Arial"/>
          <w:bCs/>
          <w:sz w:val="24"/>
          <w:szCs w:val="24"/>
          <w:u w:val="single"/>
        </w:rPr>
        <w:t xml:space="preserve"> C</w:t>
      </w:r>
    </w:p>
    <w:p w:rsidR="00824B40" w:rsidRPr="00E75D63" w:rsidRDefault="00824B40" w:rsidP="00E75D63">
      <w:pPr>
        <w:spacing w:line="400" w:lineRule="exact"/>
        <w:rPr>
          <w:rFonts w:cs="Arial"/>
          <w:bCs/>
          <w:sz w:val="28"/>
          <w:szCs w:val="24"/>
          <w:u w:val="single"/>
        </w:rPr>
      </w:pPr>
    </w:p>
    <w:p w:rsidR="001E43E6" w:rsidRDefault="001624D1" w:rsidP="00E75D63">
      <w:pPr>
        <w:autoSpaceDE w:val="0"/>
        <w:autoSpaceDN w:val="0"/>
        <w:adjustRightInd w:val="0"/>
        <w:spacing w:line="400" w:lineRule="exact"/>
        <w:jc w:val="both"/>
        <w:rPr>
          <w:rFonts w:eastAsia="FrutigerNextPro-Bold" w:cs="Arial"/>
          <w:b/>
          <w:bCs/>
          <w:color w:val="1A1A18"/>
          <w:sz w:val="40"/>
          <w:szCs w:val="40"/>
        </w:rPr>
      </w:pPr>
      <w:r w:rsidRPr="001624D1">
        <w:rPr>
          <w:rFonts w:eastAsia="FrutigerNextPro-Bold" w:cs="Arial"/>
          <w:b/>
          <w:bCs/>
          <w:color w:val="1A1A18"/>
          <w:sz w:val="40"/>
          <w:szCs w:val="40"/>
        </w:rPr>
        <w:t>Makelloser, wirksamer, schneller</w:t>
      </w:r>
    </w:p>
    <w:p w:rsidR="001624D1" w:rsidRDefault="001624D1" w:rsidP="00E75D63">
      <w:pPr>
        <w:autoSpaceDE w:val="0"/>
        <w:autoSpaceDN w:val="0"/>
        <w:adjustRightInd w:val="0"/>
        <w:spacing w:line="400" w:lineRule="exact"/>
        <w:jc w:val="both"/>
        <w:rPr>
          <w:rFonts w:eastAsia="FrutigerNextPro-Regular" w:cs="Arial"/>
          <w:color w:val="1A1A18"/>
          <w:sz w:val="24"/>
          <w:szCs w:val="24"/>
        </w:rPr>
      </w:pPr>
    </w:p>
    <w:p w:rsidR="001624D1" w:rsidRPr="001624D1" w:rsidRDefault="001624D1" w:rsidP="001624D1">
      <w:pPr>
        <w:autoSpaceDE w:val="0"/>
        <w:autoSpaceDN w:val="0"/>
        <w:adjustRightInd w:val="0"/>
        <w:spacing w:line="400" w:lineRule="exact"/>
        <w:jc w:val="both"/>
        <w:rPr>
          <w:rFonts w:cs="Arial"/>
          <w:b/>
          <w:color w:val="1A1A18"/>
          <w:sz w:val="24"/>
          <w:szCs w:val="24"/>
        </w:rPr>
      </w:pPr>
      <w:r w:rsidRPr="001624D1">
        <w:rPr>
          <w:rFonts w:cs="Arial"/>
          <w:b/>
          <w:color w:val="1A1A18"/>
          <w:sz w:val="24"/>
          <w:szCs w:val="24"/>
        </w:rPr>
        <w:t xml:space="preserve">Mit einem neuartigen, patentierten Befestigungssystem überwindet </w:t>
      </w:r>
      <w:proofErr w:type="spellStart"/>
      <w:r w:rsidRPr="001624D1">
        <w:rPr>
          <w:rFonts w:cs="Arial"/>
          <w:b/>
          <w:color w:val="1A1A18"/>
          <w:sz w:val="24"/>
          <w:szCs w:val="24"/>
        </w:rPr>
        <w:t>StoSilent</w:t>
      </w:r>
      <w:proofErr w:type="spellEnd"/>
      <w:r w:rsidRPr="001624D1">
        <w:rPr>
          <w:rFonts w:cs="Arial"/>
          <w:b/>
          <w:color w:val="1A1A18"/>
          <w:sz w:val="24"/>
          <w:szCs w:val="24"/>
        </w:rPr>
        <w:t xml:space="preserve"> </w:t>
      </w:r>
      <w:proofErr w:type="spellStart"/>
      <w:r w:rsidRPr="001624D1">
        <w:rPr>
          <w:rFonts w:cs="Arial"/>
          <w:b/>
          <w:color w:val="1A1A18"/>
          <w:sz w:val="24"/>
          <w:szCs w:val="24"/>
        </w:rPr>
        <w:t>Distance</w:t>
      </w:r>
      <w:proofErr w:type="spellEnd"/>
      <w:r w:rsidRPr="001624D1">
        <w:rPr>
          <w:rFonts w:cs="Arial"/>
          <w:b/>
          <w:color w:val="1A1A18"/>
          <w:sz w:val="24"/>
          <w:szCs w:val="24"/>
        </w:rPr>
        <w:t xml:space="preserve"> C gleich mehrere Schwächen bisheriger fugenloser Akustikdeckensysteme. Es steigert die Ergebnissicherheit (keine Stoß- oder Schraubpunkt-Abzeichnungen), verlängert die Sanierungs</w:t>
      </w:r>
      <w:r w:rsidR="00E73C33">
        <w:rPr>
          <w:rFonts w:cs="Arial"/>
          <w:b/>
          <w:color w:val="1A1A18"/>
          <w:sz w:val="24"/>
          <w:szCs w:val="24"/>
        </w:rPr>
        <w:softHyphen/>
      </w:r>
      <w:r w:rsidRPr="001624D1">
        <w:rPr>
          <w:rFonts w:cs="Arial"/>
          <w:b/>
          <w:color w:val="1A1A18"/>
          <w:sz w:val="24"/>
          <w:szCs w:val="24"/>
        </w:rPr>
        <w:t>intervalle (keine selektive Staubablagerung) und verbessert die akustische Wirkung.</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P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t>In unserer schnellen und lauten Welt kommen immer mehr akustisch wirksame Decken- und Wandbekleidungen zum Einsatz. Die häufigste Variante: fugenlose Akustikdecken, bei denen entweder perforierte Holz-, Gips- oder Metallplatten beziehungsweise monolithische Baustoffe Schall absorbieren. Während die Lochplatten mit dem Problem ringen, dass spätestens bei 27 Prozent Lochanteil die Grenzen der Stabilität erreicht sind, muss man bei den drei Hauptvertretern der monolithischen Variante genauer hinsehen. Geht es um Faser</w:t>
      </w:r>
      <w:r w:rsidR="00E73C33">
        <w:rPr>
          <w:rFonts w:cs="Arial"/>
          <w:color w:val="1A1A18"/>
          <w:sz w:val="24"/>
          <w:szCs w:val="24"/>
        </w:rPr>
        <w:softHyphen/>
      </w:r>
      <w:r w:rsidRPr="001624D1">
        <w:rPr>
          <w:rFonts w:cs="Arial"/>
          <w:color w:val="1A1A18"/>
          <w:sz w:val="24"/>
          <w:szCs w:val="24"/>
        </w:rPr>
        <w:t xml:space="preserve">platten, stehen vor allem die Verarbeitungseigenschaften im Vordergrund; eine wirklich planebene Fläche ist mit ihnen kaum herstellbar. Dazu kommt: Platten aus künstlichen Mineralfasern müssen schwer sein, damit sie ausreichend stabil sind, was aber im Widerspruch zu einer hohen Schallabsorptionsfähigkeit steht. Hier scheinen die stabileren Mineral(faser)platten, die im </w:t>
      </w:r>
      <w:r w:rsidRPr="001624D1">
        <w:rPr>
          <w:rFonts w:cs="Arial"/>
          <w:color w:val="1A1A18"/>
          <w:sz w:val="24"/>
          <w:szCs w:val="24"/>
        </w:rPr>
        <w:lastRenderedPageBreak/>
        <w:t xml:space="preserve">sogenannten </w:t>
      </w:r>
      <w:proofErr w:type="spellStart"/>
      <w:r w:rsidRPr="001624D1">
        <w:rPr>
          <w:rFonts w:cs="Arial"/>
          <w:color w:val="1A1A18"/>
          <w:sz w:val="24"/>
          <w:szCs w:val="24"/>
        </w:rPr>
        <w:t>wet</w:t>
      </w:r>
      <w:proofErr w:type="spellEnd"/>
      <w:r w:rsidRPr="001624D1">
        <w:rPr>
          <w:rFonts w:cs="Arial"/>
          <w:color w:val="1A1A18"/>
          <w:sz w:val="24"/>
          <w:szCs w:val="24"/>
        </w:rPr>
        <w:t>-</w:t>
      </w:r>
      <w:proofErr w:type="spellStart"/>
      <w:r w:rsidRPr="001624D1">
        <w:rPr>
          <w:rFonts w:cs="Arial"/>
          <w:color w:val="1A1A18"/>
          <w:sz w:val="24"/>
          <w:szCs w:val="24"/>
        </w:rPr>
        <w:t>felt</w:t>
      </w:r>
      <w:proofErr w:type="spellEnd"/>
      <w:r w:rsidRPr="001624D1">
        <w:rPr>
          <w:rFonts w:cs="Arial"/>
          <w:color w:val="1A1A18"/>
          <w:sz w:val="24"/>
          <w:szCs w:val="24"/>
        </w:rPr>
        <w:t>-Verfahren hergestellt wurden, im Vorteil, was aber dadurch zunichte gemacht wird, dass diese auch nach der Montage und Beschichtung wegen ihrer Feuchte</w:t>
      </w:r>
      <w:r w:rsidR="00E73C33">
        <w:rPr>
          <w:rFonts w:cs="Arial"/>
          <w:color w:val="1A1A18"/>
          <w:sz w:val="24"/>
          <w:szCs w:val="24"/>
        </w:rPr>
        <w:softHyphen/>
      </w:r>
      <w:r w:rsidRPr="001624D1">
        <w:rPr>
          <w:rFonts w:cs="Arial"/>
          <w:color w:val="1A1A18"/>
          <w:sz w:val="24"/>
          <w:szCs w:val="24"/>
        </w:rPr>
        <w:t>empfindlichkeit quellen und eine komplett planebene Ober</w:t>
      </w:r>
      <w:r w:rsidR="00E73C33">
        <w:rPr>
          <w:rFonts w:cs="Arial"/>
          <w:color w:val="1A1A18"/>
          <w:sz w:val="24"/>
          <w:szCs w:val="24"/>
        </w:rPr>
        <w:softHyphen/>
      </w:r>
      <w:r w:rsidRPr="001624D1">
        <w:rPr>
          <w:rFonts w:cs="Arial"/>
          <w:color w:val="1A1A18"/>
          <w:sz w:val="24"/>
          <w:szCs w:val="24"/>
        </w:rPr>
        <w:t xml:space="preserve">fläche ebenfalls kaum möglich machen. Lediglich die dritte Variante der monolithischen Absorber, die </w:t>
      </w:r>
      <w:proofErr w:type="spellStart"/>
      <w:r w:rsidRPr="001624D1">
        <w:rPr>
          <w:rFonts w:cs="Arial"/>
          <w:color w:val="1A1A18"/>
          <w:sz w:val="24"/>
          <w:szCs w:val="24"/>
        </w:rPr>
        <w:t>Blähglasgranulat</w:t>
      </w:r>
      <w:r w:rsidR="00E73C33">
        <w:rPr>
          <w:rFonts w:cs="Arial"/>
          <w:color w:val="1A1A18"/>
          <w:sz w:val="24"/>
          <w:szCs w:val="24"/>
        </w:rPr>
        <w:softHyphen/>
      </w:r>
      <w:r w:rsidRPr="001624D1">
        <w:rPr>
          <w:rFonts w:cs="Arial"/>
          <w:color w:val="1A1A18"/>
          <w:sz w:val="24"/>
          <w:szCs w:val="24"/>
        </w:rPr>
        <w:t>platte</w:t>
      </w:r>
      <w:proofErr w:type="spellEnd"/>
      <w:r w:rsidRPr="001624D1">
        <w:rPr>
          <w:rFonts w:cs="Arial"/>
          <w:color w:val="1A1A18"/>
          <w:sz w:val="24"/>
          <w:szCs w:val="24"/>
        </w:rPr>
        <w:t>, besticht durch eine homogene Struktur, hohe Steifigkeit und eine minimale Feuchte- und Wärmeausdehnung.</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P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t>Abgehängte fugenlose Akustikdecken mit monolithischen Ab</w:t>
      </w:r>
      <w:r w:rsidR="00E73C33">
        <w:rPr>
          <w:rFonts w:cs="Arial"/>
          <w:color w:val="1A1A18"/>
          <w:sz w:val="24"/>
          <w:szCs w:val="24"/>
        </w:rPr>
        <w:softHyphen/>
      </w:r>
      <w:r w:rsidRPr="001624D1">
        <w:rPr>
          <w:rFonts w:cs="Arial"/>
          <w:color w:val="1A1A18"/>
          <w:sz w:val="24"/>
          <w:szCs w:val="24"/>
        </w:rPr>
        <w:t>sorbern wurden bislang auf sehr vergleichbare Weise montiert, weswegen sie auch einige Schwächen gemeinsam haben. Die Platten werden auf einer Unterkonstruktion mechanisch befestigt. Um eine möglichst planebene Fläche zu erzielen, werden dabei Plattenstöße, Schraubpunkte und sonstige Unregelmäßigkeiten verspachtelt. Doch die feinen Spachtel</w:t>
      </w:r>
      <w:r w:rsidR="00E73C33">
        <w:rPr>
          <w:rFonts w:cs="Arial"/>
          <w:color w:val="1A1A18"/>
          <w:sz w:val="24"/>
          <w:szCs w:val="24"/>
        </w:rPr>
        <w:softHyphen/>
      </w:r>
      <w:r w:rsidRPr="001624D1">
        <w:rPr>
          <w:rFonts w:cs="Arial"/>
          <w:color w:val="1A1A18"/>
          <w:sz w:val="24"/>
          <w:szCs w:val="24"/>
        </w:rPr>
        <w:t>massen bilden eine luftdichte Schicht und senken die Schall</w:t>
      </w:r>
      <w:r w:rsidR="00E73C33">
        <w:rPr>
          <w:rFonts w:cs="Arial"/>
          <w:color w:val="1A1A18"/>
          <w:sz w:val="24"/>
          <w:szCs w:val="24"/>
        </w:rPr>
        <w:softHyphen/>
      </w:r>
      <w:r w:rsidRPr="001624D1">
        <w:rPr>
          <w:rFonts w:cs="Arial"/>
          <w:color w:val="1A1A18"/>
          <w:sz w:val="24"/>
          <w:szCs w:val="24"/>
        </w:rPr>
        <w:t xml:space="preserve">absorption in diesen Bereichen </w:t>
      </w:r>
      <w:proofErr w:type="spellStart"/>
      <w:r w:rsidRPr="001624D1">
        <w:rPr>
          <w:rFonts w:cs="Arial"/>
          <w:color w:val="1A1A18"/>
          <w:sz w:val="24"/>
          <w:szCs w:val="24"/>
        </w:rPr>
        <w:t>auf Null</w:t>
      </w:r>
      <w:proofErr w:type="spellEnd"/>
      <w:r w:rsidRPr="001624D1">
        <w:rPr>
          <w:rFonts w:cs="Arial"/>
          <w:color w:val="1A1A18"/>
          <w:sz w:val="24"/>
          <w:szCs w:val="24"/>
        </w:rPr>
        <w:t>. Es steht also nur noch ein Teil der Deckenfläche für die akustische Wirkung zur Verfügung. Die nach der Fläche berechneten Akustik-Werte sind Makulatur. Nach dem Spachteln muss geschliffen werden – und zwar absolut akkurat. Ist die Schlussbeschichtung erfolgt, droht weiteres Ungemach. Durch verborgene Perforierungen, aber auch durch Flächen mit unterschiedlichem Strömungs</w:t>
      </w:r>
      <w:r w:rsidR="00E73C33">
        <w:rPr>
          <w:rFonts w:cs="Arial"/>
          <w:color w:val="1A1A18"/>
          <w:sz w:val="24"/>
          <w:szCs w:val="24"/>
        </w:rPr>
        <w:softHyphen/>
      </w:r>
      <w:r w:rsidRPr="001624D1">
        <w:rPr>
          <w:rFonts w:cs="Arial"/>
          <w:color w:val="1A1A18"/>
          <w:sz w:val="24"/>
          <w:szCs w:val="24"/>
        </w:rPr>
        <w:t>widerstand (verspachtelt vs. nicht verspachtelt) findet aufgrund der Druckdifferenz zwischen Raum und Deckenhohlraum ein Luftaustausch statt. Und dieser kann durch partielle Staub</w:t>
      </w:r>
      <w:r w:rsidR="00E73C33">
        <w:rPr>
          <w:rFonts w:cs="Arial"/>
          <w:color w:val="1A1A18"/>
          <w:sz w:val="24"/>
          <w:szCs w:val="24"/>
        </w:rPr>
        <w:softHyphen/>
      </w:r>
      <w:r w:rsidRPr="001624D1">
        <w:rPr>
          <w:rFonts w:cs="Arial"/>
          <w:color w:val="1A1A18"/>
          <w:sz w:val="24"/>
          <w:szCs w:val="24"/>
        </w:rPr>
        <w:t xml:space="preserve">ablagerungen deutlich sichtbar werden. Da das Problem </w:t>
      </w:r>
      <w:r w:rsidRPr="001624D1">
        <w:rPr>
          <w:rFonts w:cs="Arial"/>
          <w:color w:val="1A1A18"/>
          <w:sz w:val="24"/>
          <w:szCs w:val="24"/>
        </w:rPr>
        <w:lastRenderedPageBreak/>
        <w:t>bekannt ist, werden viele Akustikdecken rückseitig luftdicht kaschiert. Das löst das Problem mit den Staubabzeichnungen, mindert aber die akustische Wirksamkeit der Decke erheblich. Und wieder existieren die berechneten Akustik-Werte nur noch auf dem Papier. Fazit: Fugenlose Akustikdecken stecken in einem Dilemma fest: Sind sie langlebig und bleiben sie unverschmutzt, besitzen sie eine eingeschränkte akustische Wirkung und umgekehrt.</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t xml:space="preserve">Manchmal beseitigt eine einzige gute Idee gleich mehrere Schwierigkeiten: Kleben statt schrauben. </w:t>
      </w:r>
      <w:proofErr w:type="spellStart"/>
      <w:r w:rsidRPr="001624D1">
        <w:rPr>
          <w:rFonts w:cs="Arial"/>
          <w:color w:val="1A1A18"/>
          <w:sz w:val="24"/>
          <w:szCs w:val="24"/>
        </w:rPr>
        <w:t>StoSilent</w:t>
      </w:r>
      <w:proofErr w:type="spellEnd"/>
      <w:r w:rsidRPr="001624D1">
        <w:rPr>
          <w:rFonts w:cs="Arial"/>
          <w:color w:val="1A1A18"/>
          <w:sz w:val="24"/>
          <w:szCs w:val="24"/>
        </w:rPr>
        <w:t xml:space="preserve"> </w:t>
      </w:r>
      <w:proofErr w:type="spellStart"/>
      <w:r w:rsidRPr="001624D1">
        <w:rPr>
          <w:rFonts w:cs="Arial"/>
          <w:color w:val="1A1A18"/>
          <w:sz w:val="24"/>
          <w:szCs w:val="24"/>
        </w:rPr>
        <w:t>Distance</w:t>
      </w:r>
      <w:proofErr w:type="spellEnd"/>
      <w:r w:rsidRPr="001624D1">
        <w:rPr>
          <w:rFonts w:cs="Arial"/>
          <w:color w:val="1A1A18"/>
          <w:sz w:val="24"/>
          <w:szCs w:val="24"/>
        </w:rPr>
        <w:t xml:space="preserve"> C kann schneller und damit günstiger montiert werden. Ohne zu schrauben lassen sich die Platten präziser dreidimensional ausrichten. Die nivellierende Spachtelung der Plattenstöße sowie der Schraubpunkte entfällt, was auch die Gesamt</w:t>
      </w:r>
      <w:r w:rsidR="00E73C33">
        <w:rPr>
          <w:rFonts w:cs="Arial"/>
          <w:color w:val="1A1A18"/>
          <w:sz w:val="24"/>
          <w:szCs w:val="24"/>
        </w:rPr>
        <w:softHyphen/>
      </w:r>
      <w:r w:rsidRPr="001624D1">
        <w:rPr>
          <w:rFonts w:cs="Arial"/>
          <w:color w:val="1A1A18"/>
          <w:sz w:val="24"/>
          <w:szCs w:val="24"/>
        </w:rPr>
        <w:t>trocknungszeit verkürzt. Schleifen ist nicht mehr nötig. Ohne gespachtelte Flächenanteile gibt es keine unterschiedlichen Strömungswiderstände und somit keine sichtbaren Staub</w:t>
      </w:r>
      <w:r w:rsidR="00E73C33">
        <w:rPr>
          <w:rFonts w:cs="Arial"/>
          <w:color w:val="1A1A18"/>
          <w:sz w:val="24"/>
          <w:szCs w:val="24"/>
        </w:rPr>
        <w:softHyphen/>
      </w:r>
      <w:r w:rsidRPr="001624D1">
        <w:rPr>
          <w:rFonts w:cs="Arial"/>
          <w:color w:val="1A1A18"/>
          <w:sz w:val="24"/>
          <w:szCs w:val="24"/>
        </w:rPr>
        <w:t>ablagerungen mehr.</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P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t>Um in den Genuss all dieser Vorteile zu kommen, müssen Fachhandwerker lediglich für akkurate Zuschnitte sorgen, bevor sie die Platten an der niveaugleichen Metall-Unterkonstruktion fixieren. Das System kann fugenlos bis 200 Quadratmeter verlegt werden und ist nichtbrennbar nach DIN 4102 (A2-s1, d0 nach EN 13501-1).</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lastRenderedPageBreak/>
        <w:t xml:space="preserve">Doch </w:t>
      </w:r>
      <w:proofErr w:type="spellStart"/>
      <w:r w:rsidRPr="001624D1">
        <w:rPr>
          <w:rFonts w:cs="Arial"/>
          <w:color w:val="1A1A18"/>
          <w:sz w:val="24"/>
          <w:szCs w:val="24"/>
        </w:rPr>
        <w:t>StoSilent</w:t>
      </w:r>
      <w:proofErr w:type="spellEnd"/>
      <w:r w:rsidRPr="001624D1">
        <w:rPr>
          <w:rFonts w:cs="Arial"/>
          <w:color w:val="1A1A18"/>
          <w:sz w:val="24"/>
          <w:szCs w:val="24"/>
        </w:rPr>
        <w:t xml:space="preserve"> </w:t>
      </w:r>
      <w:proofErr w:type="spellStart"/>
      <w:r w:rsidRPr="001624D1">
        <w:rPr>
          <w:rFonts w:cs="Arial"/>
          <w:color w:val="1A1A18"/>
          <w:sz w:val="24"/>
          <w:szCs w:val="24"/>
        </w:rPr>
        <w:t>Distance</w:t>
      </w:r>
      <w:proofErr w:type="spellEnd"/>
      <w:r w:rsidRPr="001624D1">
        <w:rPr>
          <w:rFonts w:cs="Arial"/>
          <w:color w:val="1A1A18"/>
          <w:sz w:val="24"/>
          <w:szCs w:val="24"/>
        </w:rPr>
        <w:t xml:space="preserve"> C überzeugt auch akustisch: Es sorgt für eine breitbandige Schallabsorption und bietet gute Werte auch im tieffrequenten Bereich. Zwei Varianten der beidseitig vlieskaschierten </w:t>
      </w:r>
      <w:proofErr w:type="spellStart"/>
      <w:r w:rsidRPr="001624D1">
        <w:rPr>
          <w:rFonts w:cs="Arial"/>
          <w:color w:val="1A1A18"/>
          <w:sz w:val="24"/>
          <w:szCs w:val="24"/>
        </w:rPr>
        <w:t>Blähglasgranulatplatte</w:t>
      </w:r>
      <w:proofErr w:type="spellEnd"/>
      <w:r w:rsidRPr="001624D1">
        <w:rPr>
          <w:rFonts w:cs="Arial"/>
          <w:color w:val="1A1A18"/>
          <w:sz w:val="24"/>
          <w:szCs w:val="24"/>
        </w:rPr>
        <w:t xml:space="preserve"> – einmal gesintert und einmal organisch gebunden, beide mit hohem Recyclinganteil – sowie eine Auswahl von Beschichtungsaufbauten ermöglichen Kombinationen, mit denen eine große Bandbreite an raum</w:t>
      </w:r>
      <w:r w:rsidR="00E73C33">
        <w:rPr>
          <w:rFonts w:cs="Arial"/>
          <w:color w:val="1A1A18"/>
          <w:sz w:val="24"/>
          <w:szCs w:val="24"/>
        </w:rPr>
        <w:softHyphen/>
      </w:r>
      <w:r w:rsidRPr="001624D1">
        <w:rPr>
          <w:rFonts w:cs="Arial"/>
          <w:color w:val="1A1A18"/>
          <w:sz w:val="24"/>
          <w:szCs w:val="24"/>
        </w:rPr>
        <w:t>akustischen Anforderungen für Räume verschiedener Nutzung erfüllt werden können. Es werden Absorptionswerte mit sehr flachem und harmonischem Frequenzgang erreicht. Der große Wertebereich von αw = 0,55 (L) bis zu αw = 0,95 lässt sich gezielt durch die Kombination aus Plattentyp und Beschichtungsvariante bautauglich und reproduzierbar einstellen.</w:t>
      </w:r>
    </w:p>
    <w:p w:rsidR="001624D1" w:rsidRPr="001624D1" w:rsidRDefault="001624D1" w:rsidP="001624D1">
      <w:pPr>
        <w:autoSpaceDE w:val="0"/>
        <w:autoSpaceDN w:val="0"/>
        <w:adjustRightInd w:val="0"/>
        <w:spacing w:line="400" w:lineRule="exact"/>
        <w:jc w:val="both"/>
        <w:rPr>
          <w:rFonts w:cs="Arial"/>
          <w:color w:val="1A1A18"/>
          <w:sz w:val="24"/>
          <w:szCs w:val="24"/>
        </w:rPr>
      </w:pPr>
    </w:p>
    <w:p w:rsidR="001624D1" w:rsidRDefault="001624D1" w:rsidP="001624D1">
      <w:pPr>
        <w:autoSpaceDE w:val="0"/>
        <w:autoSpaceDN w:val="0"/>
        <w:adjustRightInd w:val="0"/>
        <w:spacing w:line="400" w:lineRule="exact"/>
        <w:jc w:val="both"/>
        <w:rPr>
          <w:rFonts w:cs="Arial"/>
          <w:color w:val="1A1A18"/>
          <w:sz w:val="24"/>
          <w:szCs w:val="24"/>
        </w:rPr>
      </w:pPr>
      <w:r w:rsidRPr="001624D1">
        <w:rPr>
          <w:rFonts w:cs="Arial"/>
          <w:color w:val="1A1A18"/>
          <w:sz w:val="24"/>
          <w:szCs w:val="24"/>
        </w:rPr>
        <w:t>Für die Platten aus Blähglasgranulat spricht zudem, dass sie eine bautaugliche und einfache, dabei sehr präzise Verarbeitung ermöglichen. Das patentierte Klebeverfahren erlaubt eine extrem genaue Ausrichtung und Nivellierung der Platten, was eine sehr glatte und ebene Deckenfläche ermöglicht. Sonst übliche Nachteile, wie selektive Absorption, Schlagschatten im Streiflicht und unvollkommene Oberfläche werden vermieden.</w:t>
      </w:r>
    </w:p>
    <w:p w:rsidR="00027C87" w:rsidRDefault="00E73C33" w:rsidP="001624D1">
      <w:pPr>
        <w:autoSpaceDE w:val="0"/>
        <w:autoSpaceDN w:val="0"/>
        <w:adjustRightInd w:val="0"/>
        <w:spacing w:line="400" w:lineRule="exact"/>
        <w:jc w:val="right"/>
        <w:rPr>
          <w:rFonts w:cs="Arial"/>
          <w:i/>
          <w:color w:val="1A1A18"/>
          <w:sz w:val="24"/>
          <w:szCs w:val="24"/>
        </w:rPr>
      </w:pPr>
      <w:r>
        <w:rPr>
          <w:rFonts w:cs="Arial"/>
          <w:i/>
          <w:color w:val="1A1A18"/>
          <w:sz w:val="24"/>
          <w:szCs w:val="24"/>
        </w:rPr>
        <w:t>96</w:t>
      </w:r>
      <w:r w:rsidR="004A3916">
        <w:rPr>
          <w:rFonts w:cs="Arial"/>
          <w:i/>
          <w:color w:val="1A1A18"/>
          <w:sz w:val="24"/>
          <w:szCs w:val="24"/>
        </w:rPr>
        <w:t xml:space="preserve"> Zeilen</w:t>
      </w:r>
      <w:r w:rsidR="00336C8D">
        <w:rPr>
          <w:rFonts w:cs="Arial"/>
          <w:i/>
          <w:color w:val="1A1A18"/>
          <w:sz w:val="24"/>
          <w:szCs w:val="24"/>
        </w:rPr>
        <w:t xml:space="preserve"> </w:t>
      </w:r>
      <w:r w:rsidR="004A3916">
        <w:rPr>
          <w:rFonts w:cs="Arial"/>
          <w:i/>
          <w:color w:val="1A1A18"/>
          <w:sz w:val="24"/>
          <w:szCs w:val="24"/>
        </w:rPr>
        <w:t xml:space="preserve">/ </w:t>
      </w:r>
      <w:r w:rsidR="00027C87">
        <w:rPr>
          <w:rFonts w:cs="Arial"/>
          <w:i/>
          <w:color w:val="1A1A18"/>
          <w:sz w:val="24"/>
          <w:szCs w:val="24"/>
        </w:rPr>
        <w:t xml:space="preserve">ca. </w:t>
      </w:r>
      <w:r w:rsidR="001624D1">
        <w:rPr>
          <w:rFonts w:cs="Arial"/>
          <w:i/>
          <w:color w:val="1A1A18"/>
          <w:sz w:val="24"/>
          <w:szCs w:val="24"/>
        </w:rPr>
        <w:t>4</w:t>
      </w:r>
      <w:r w:rsidR="00714A5B">
        <w:rPr>
          <w:rFonts w:cs="Arial"/>
          <w:i/>
          <w:color w:val="1A1A18"/>
          <w:sz w:val="24"/>
          <w:szCs w:val="24"/>
        </w:rPr>
        <w:t>.</w:t>
      </w:r>
      <w:r w:rsidR="001624D1">
        <w:rPr>
          <w:rFonts w:cs="Arial"/>
          <w:i/>
          <w:color w:val="1A1A18"/>
          <w:sz w:val="24"/>
          <w:szCs w:val="24"/>
        </w:rPr>
        <w:t>6</w:t>
      </w:r>
      <w:r w:rsidR="004A3916">
        <w:rPr>
          <w:rFonts w:cs="Arial"/>
          <w:i/>
          <w:color w:val="1A1A18"/>
          <w:sz w:val="24"/>
          <w:szCs w:val="24"/>
        </w:rPr>
        <w:t>0</w:t>
      </w:r>
      <w:r w:rsidR="0007617A">
        <w:rPr>
          <w:rFonts w:cs="Arial"/>
          <w:i/>
          <w:color w:val="1A1A18"/>
          <w:sz w:val="24"/>
          <w:szCs w:val="24"/>
        </w:rPr>
        <w:t>0</w:t>
      </w:r>
      <w:r w:rsidR="00027C87">
        <w:rPr>
          <w:rFonts w:cs="Arial"/>
          <w:i/>
          <w:color w:val="1A1A18"/>
          <w:sz w:val="24"/>
          <w:szCs w:val="24"/>
        </w:rPr>
        <w:t xml:space="preserve"> </w:t>
      </w:r>
      <w:r w:rsidR="00185129" w:rsidRPr="004B034A">
        <w:rPr>
          <w:rFonts w:cs="Arial"/>
          <w:i/>
          <w:color w:val="1A1A18"/>
          <w:sz w:val="24"/>
          <w:szCs w:val="24"/>
        </w:rPr>
        <w:t>Zeiche</w:t>
      </w:r>
      <w:r w:rsidR="00C616E5" w:rsidRPr="004B034A">
        <w:rPr>
          <w:rFonts w:cs="Arial"/>
          <w:i/>
          <w:color w:val="1A1A18"/>
          <w:sz w:val="24"/>
          <w:szCs w:val="24"/>
        </w:rPr>
        <w:t>n</w:t>
      </w:r>
    </w:p>
    <w:p w:rsidR="008F47AA" w:rsidRDefault="008F47AA" w:rsidP="00714A5B">
      <w:pPr>
        <w:spacing w:line="400" w:lineRule="exact"/>
        <w:jc w:val="both"/>
        <w:rPr>
          <w:rFonts w:eastAsia="FrutigerNextPro-Regular" w:cs="Arial"/>
          <w:b/>
          <w:color w:val="1A1A18"/>
          <w:sz w:val="24"/>
          <w:szCs w:val="24"/>
        </w:rPr>
      </w:pPr>
    </w:p>
    <w:p w:rsidR="00E73C33" w:rsidRDefault="00E73C33">
      <w:pPr>
        <w:spacing w:after="160" w:line="259" w:lineRule="auto"/>
        <w:rPr>
          <w:rFonts w:eastAsia="FrutigerNextPro-Regular" w:cs="Arial"/>
          <w:b/>
          <w:color w:val="1A1A18"/>
          <w:sz w:val="24"/>
          <w:szCs w:val="24"/>
        </w:rPr>
      </w:pPr>
      <w:r>
        <w:rPr>
          <w:rFonts w:eastAsia="FrutigerNextPro-Regular" w:cs="Arial"/>
          <w:b/>
          <w:color w:val="1A1A18"/>
          <w:sz w:val="24"/>
          <w:szCs w:val="24"/>
        </w:rPr>
        <w:br w:type="page"/>
      </w:r>
    </w:p>
    <w:p w:rsidR="00F24130" w:rsidRDefault="00EB04E0" w:rsidP="00714A5B">
      <w:pPr>
        <w:spacing w:line="400" w:lineRule="exact"/>
        <w:jc w:val="both"/>
        <w:rPr>
          <w:rFonts w:eastAsia="FrutigerNextPro-Regular" w:cs="Arial"/>
          <w:b/>
          <w:color w:val="1A1A18"/>
          <w:sz w:val="24"/>
          <w:szCs w:val="24"/>
        </w:rPr>
      </w:pPr>
      <w:r>
        <w:rPr>
          <w:rFonts w:eastAsia="FrutigerNextPro-Regular" w:cs="Arial"/>
          <w:b/>
          <w:color w:val="1A1A18"/>
          <w:sz w:val="24"/>
          <w:szCs w:val="24"/>
        </w:rPr>
        <w:lastRenderedPageBreak/>
        <w:t>B</w:t>
      </w:r>
      <w:r w:rsidR="00591C81">
        <w:rPr>
          <w:rFonts w:eastAsia="FrutigerNextPro-Regular" w:cs="Arial"/>
          <w:b/>
          <w:color w:val="1A1A18"/>
          <w:sz w:val="24"/>
          <w:szCs w:val="24"/>
        </w:rPr>
        <w:t>ildunterschrift</w:t>
      </w:r>
      <w:r w:rsidR="00AB2445">
        <w:rPr>
          <w:rFonts w:eastAsia="FrutigerNextPro-Regular" w:cs="Arial"/>
          <w:b/>
          <w:color w:val="1A1A18"/>
          <w:sz w:val="24"/>
          <w:szCs w:val="24"/>
        </w:rPr>
        <w:t>en</w:t>
      </w:r>
    </w:p>
    <w:p w:rsidR="00E73C33" w:rsidRPr="00213ABB" w:rsidRDefault="00F50BD6" w:rsidP="00AB2445">
      <w:pPr>
        <w:spacing w:line="400" w:lineRule="exact"/>
        <w:rPr>
          <w:rFonts w:cs="Arial"/>
          <w:color w:val="1A1A18"/>
          <w:sz w:val="24"/>
          <w:szCs w:val="24"/>
        </w:rPr>
      </w:pPr>
      <w:r>
        <w:rPr>
          <w:rFonts w:cs="Arial"/>
          <w:color w:val="1A1A18"/>
          <w:sz w:val="24"/>
          <w:szCs w:val="24"/>
        </w:rPr>
        <w:t>[</w:t>
      </w:r>
      <w:r w:rsidR="001624D1">
        <w:rPr>
          <w:rFonts w:cs="Arial"/>
          <w:color w:val="1A1A18"/>
          <w:sz w:val="24"/>
          <w:szCs w:val="24"/>
        </w:rPr>
        <w:t>21-34_arch</w:t>
      </w:r>
      <w:r w:rsidR="00AB2445" w:rsidRPr="00AB2445">
        <w:rPr>
          <w:rFonts w:cs="Arial"/>
          <w:color w:val="1A1A18"/>
          <w:sz w:val="24"/>
          <w:szCs w:val="24"/>
        </w:rPr>
        <w:t>_Schallabsorption_1</w:t>
      </w:r>
      <w:r>
        <w:rPr>
          <w:rFonts w:cs="Arial"/>
          <w:color w:val="1A1A18"/>
          <w:sz w:val="24"/>
          <w:szCs w:val="24"/>
        </w:rPr>
        <w:t>]</w:t>
      </w:r>
    </w:p>
    <w:p w:rsidR="00A20967" w:rsidRDefault="00213ABB" w:rsidP="00AB2445">
      <w:pPr>
        <w:spacing w:line="400" w:lineRule="exact"/>
        <w:rPr>
          <w:rFonts w:cs="Arial"/>
          <w:i/>
          <w:color w:val="1A1A18"/>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3.45pt;margin-top:18pt;width:173.1pt;height:141.75pt;z-index:-251645952;mso-position-horizontal-relative:text;mso-position-vertical-relative:text;mso-width-relative:page;mso-height-relative:page" wrapcoords="-48 0 -48 21539 21600 21539 21600 0 -48 0">
            <v:imagedata r:id="rId11" o:title="21-34_arch_Schallabsorption_1_K" croptop="5767f" cropbottom="4981f" cropleft="3512f" cropright="9295f"/>
            <w10:wrap type="tight"/>
          </v:shape>
        </w:pict>
      </w:r>
    </w:p>
    <w:p w:rsidR="00AB2445" w:rsidRDefault="00AB2445" w:rsidP="00AB2445">
      <w:pPr>
        <w:spacing w:line="400" w:lineRule="exact"/>
        <w:rPr>
          <w:rFonts w:cs="Arial"/>
          <w:i/>
          <w:color w:val="1A1A18"/>
          <w:sz w:val="24"/>
          <w:szCs w:val="24"/>
        </w:rPr>
      </w:pPr>
      <w:r w:rsidRPr="00AB2445">
        <w:rPr>
          <w:rFonts w:cs="Arial"/>
          <w:i/>
          <w:color w:val="1A1A18"/>
          <w:sz w:val="24"/>
          <w:szCs w:val="24"/>
        </w:rPr>
        <w:t xml:space="preserve">Schallabsorption nach EN ISO 354 Aufbau E-200, 25 mm gesinterte Platte; niedrigste Werte mit gespachteltem Putz, höchste Werte mit Spritzputz. </w:t>
      </w:r>
    </w:p>
    <w:p w:rsidR="00A20967" w:rsidRDefault="00A20967" w:rsidP="00AB2445">
      <w:pPr>
        <w:spacing w:line="400" w:lineRule="exact"/>
        <w:jc w:val="right"/>
        <w:rPr>
          <w:rFonts w:cs="Arial"/>
          <w:color w:val="1A1A18"/>
          <w:sz w:val="24"/>
          <w:szCs w:val="24"/>
        </w:rPr>
      </w:pPr>
    </w:p>
    <w:p w:rsidR="008F47AA" w:rsidRDefault="00AB2445" w:rsidP="00AB2445">
      <w:pPr>
        <w:spacing w:line="400" w:lineRule="exact"/>
        <w:jc w:val="right"/>
        <w:rPr>
          <w:rFonts w:cs="Arial"/>
          <w:color w:val="1A1A18"/>
          <w:sz w:val="24"/>
          <w:szCs w:val="24"/>
        </w:rPr>
      </w:pPr>
      <w:r>
        <w:rPr>
          <w:rFonts w:cs="Arial"/>
          <w:color w:val="1A1A18"/>
          <w:sz w:val="24"/>
          <w:szCs w:val="24"/>
        </w:rPr>
        <w:t xml:space="preserve">Messung: </w:t>
      </w:r>
      <w:proofErr w:type="spellStart"/>
      <w:r>
        <w:rPr>
          <w:rFonts w:cs="Arial"/>
          <w:i/>
          <w:color w:val="1A1A18"/>
          <w:sz w:val="24"/>
          <w:szCs w:val="24"/>
        </w:rPr>
        <w:t>Sto</w:t>
      </w:r>
      <w:proofErr w:type="spellEnd"/>
      <w:r>
        <w:rPr>
          <w:rFonts w:cs="Arial"/>
          <w:i/>
          <w:color w:val="1A1A18"/>
          <w:sz w:val="24"/>
          <w:szCs w:val="24"/>
        </w:rPr>
        <w:t xml:space="preserve"> SE &amp; Co. KGaA</w:t>
      </w:r>
    </w:p>
    <w:p w:rsidR="008F47AA" w:rsidRDefault="008F47AA" w:rsidP="00714A5B">
      <w:pPr>
        <w:spacing w:line="400" w:lineRule="exact"/>
        <w:rPr>
          <w:rFonts w:cs="Arial"/>
          <w:i/>
          <w:color w:val="1A1A18"/>
          <w:sz w:val="24"/>
          <w:szCs w:val="24"/>
        </w:rPr>
      </w:pPr>
    </w:p>
    <w:p w:rsidR="00213ABB" w:rsidRDefault="00213ABB">
      <w:pPr>
        <w:spacing w:after="160" w:line="259" w:lineRule="auto"/>
        <w:rPr>
          <w:rFonts w:cs="Arial"/>
          <w:color w:val="1A1A18"/>
          <w:sz w:val="24"/>
          <w:szCs w:val="24"/>
        </w:rPr>
      </w:pPr>
    </w:p>
    <w:p w:rsidR="00213ABB" w:rsidRDefault="00AB2445" w:rsidP="00AB2445">
      <w:pPr>
        <w:spacing w:line="400" w:lineRule="exact"/>
        <w:rPr>
          <w:rFonts w:cs="Arial"/>
          <w:color w:val="1A1A18"/>
          <w:sz w:val="24"/>
          <w:szCs w:val="24"/>
        </w:rPr>
      </w:pPr>
      <w:r>
        <w:rPr>
          <w:rFonts w:cs="Arial"/>
          <w:color w:val="1A1A18"/>
          <w:sz w:val="24"/>
          <w:szCs w:val="24"/>
        </w:rPr>
        <w:t>[</w:t>
      </w:r>
      <w:r w:rsidRPr="00AB2445">
        <w:rPr>
          <w:rFonts w:cs="Arial"/>
          <w:color w:val="1A1A18"/>
          <w:sz w:val="24"/>
          <w:szCs w:val="24"/>
        </w:rPr>
        <w:t>21-34_</w:t>
      </w:r>
      <w:r w:rsidR="001624D1" w:rsidRPr="001624D1">
        <w:rPr>
          <w:rFonts w:cs="Arial"/>
          <w:color w:val="1A1A18"/>
          <w:sz w:val="24"/>
          <w:szCs w:val="24"/>
        </w:rPr>
        <w:t xml:space="preserve"> </w:t>
      </w:r>
      <w:proofErr w:type="spellStart"/>
      <w:r w:rsidR="001624D1">
        <w:rPr>
          <w:rFonts w:cs="Arial"/>
          <w:color w:val="1A1A18"/>
          <w:sz w:val="24"/>
          <w:szCs w:val="24"/>
        </w:rPr>
        <w:t>arch</w:t>
      </w:r>
      <w:proofErr w:type="spellEnd"/>
      <w:r w:rsidR="001624D1" w:rsidRPr="00AB2445">
        <w:rPr>
          <w:rFonts w:cs="Arial"/>
          <w:color w:val="1A1A18"/>
          <w:sz w:val="24"/>
          <w:szCs w:val="24"/>
        </w:rPr>
        <w:t xml:space="preserve"> </w:t>
      </w:r>
      <w:r w:rsidRPr="00AB2445">
        <w:rPr>
          <w:rFonts w:cs="Arial"/>
          <w:color w:val="1A1A18"/>
          <w:sz w:val="24"/>
          <w:szCs w:val="24"/>
        </w:rPr>
        <w:t>_Schallabsorption_</w:t>
      </w:r>
      <w:r>
        <w:rPr>
          <w:rFonts w:cs="Arial"/>
          <w:color w:val="1A1A18"/>
          <w:sz w:val="24"/>
          <w:szCs w:val="24"/>
        </w:rPr>
        <w:t>2]</w:t>
      </w:r>
    </w:p>
    <w:p w:rsidR="00213ABB" w:rsidRDefault="00213ABB" w:rsidP="00AB2445">
      <w:pPr>
        <w:spacing w:line="400" w:lineRule="exact"/>
        <w:rPr>
          <w:rFonts w:cs="Arial"/>
          <w:i/>
          <w:color w:val="1A1A18"/>
          <w:sz w:val="24"/>
          <w:szCs w:val="24"/>
        </w:rPr>
      </w:pPr>
      <w:r>
        <w:rPr>
          <w:noProof/>
        </w:rPr>
        <w:pict>
          <v:shape id="_x0000_s1033" type="#_x0000_t75" style="position:absolute;margin-left:4.95pt;margin-top:17.65pt;width:168.5pt;height:141.75pt;z-index:-251643904;mso-position-horizontal-relative:text;mso-position-vertical-relative:text;mso-width-relative:page;mso-height-relative:page" wrapcoords="-48 0 -48 21539 21600 21539 21600 0 -48 0">
            <v:imagedata r:id="rId12" o:title="21-34_arch_Schallabsorption_2_K" croptop="5360f" cropbottom="5002f" cropleft="4224f" cropright="9625f"/>
            <w10:wrap type="tight"/>
          </v:shape>
        </w:pict>
      </w:r>
    </w:p>
    <w:p w:rsidR="00213ABB" w:rsidRDefault="00AB2445" w:rsidP="00213ABB">
      <w:pPr>
        <w:spacing w:line="400" w:lineRule="exact"/>
        <w:rPr>
          <w:rFonts w:cs="Arial"/>
          <w:color w:val="1A1A18"/>
          <w:sz w:val="24"/>
          <w:szCs w:val="24"/>
        </w:rPr>
      </w:pPr>
      <w:r w:rsidRPr="00AB2445">
        <w:rPr>
          <w:rFonts w:cs="Arial"/>
          <w:i/>
          <w:color w:val="1A1A18"/>
          <w:sz w:val="24"/>
          <w:szCs w:val="24"/>
        </w:rPr>
        <w:t>Schallabsorption nach EN ISO 354 Aufbau E-200, 19 mm organisch gebundene Platte; niedrigste Werte mit gespachteltem Putz, höchste Werte mit Spritzputz</w:t>
      </w:r>
      <w:r>
        <w:rPr>
          <w:rFonts w:cs="Arial"/>
          <w:color w:val="1A1A18"/>
          <w:sz w:val="24"/>
          <w:szCs w:val="24"/>
        </w:rPr>
        <w:t xml:space="preserve">. </w:t>
      </w:r>
    </w:p>
    <w:p w:rsidR="00213ABB" w:rsidRDefault="00213ABB" w:rsidP="00213ABB">
      <w:pPr>
        <w:spacing w:line="400" w:lineRule="exact"/>
        <w:rPr>
          <w:rFonts w:cs="Arial"/>
          <w:color w:val="1A1A18"/>
          <w:sz w:val="24"/>
          <w:szCs w:val="24"/>
        </w:rPr>
      </w:pPr>
    </w:p>
    <w:p w:rsidR="00E73C33" w:rsidRDefault="00AB2445" w:rsidP="00213ABB">
      <w:pPr>
        <w:spacing w:line="400" w:lineRule="exact"/>
        <w:ind w:left="2832" w:firstLine="708"/>
        <w:rPr>
          <w:rFonts w:cs="Arial"/>
          <w:color w:val="1A1A18"/>
          <w:sz w:val="24"/>
          <w:szCs w:val="24"/>
        </w:rPr>
      </w:pPr>
      <w:r>
        <w:rPr>
          <w:rFonts w:cs="Arial"/>
          <w:color w:val="1A1A18"/>
          <w:sz w:val="24"/>
          <w:szCs w:val="24"/>
        </w:rPr>
        <w:t xml:space="preserve">Messung: </w:t>
      </w:r>
      <w:proofErr w:type="spellStart"/>
      <w:r>
        <w:rPr>
          <w:rFonts w:cs="Arial"/>
          <w:i/>
          <w:color w:val="1A1A18"/>
          <w:sz w:val="24"/>
          <w:szCs w:val="24"/>
        </w:rPr>
        <w:t>Sto</w:t>
      </w:r>
      <w:proofErr w:type="spellEnd"/>
      <w:r>
        <w:rPr>
          <w:rFonts w:cs="Arial"/>
          <w:i/>
          <w:color w:val="1A1A18"/>
          <w:sz w:val="24"/>
          <w:szCs w:val="24"/>
        </w:rPr>
        <w:t xml:space="preserve"> SE &amp; Co. KGaA</w:t>
      </w:r>
      <w:r w:rsidR="00E73C33">
        <w:rPr>
          <w:rFonts w:cs="Arial"/>
          <w:color w:val="1A1A18"/>
          <w:sz w:val="24"/>
          <w:szCs w:val="24"/>
        </w:rPr>
        <w:br w:type="page"/>
      </w:r>
    </w:p>
    <w:p w:rsidR="00AB2445" w:rsidRDefault="00AB2445" w:rsidP="00AB2445">
      <w:pPr>
        <w:spacing w:line="400" w:lineRule="exact"/>
        <w:rPr>
          <w:rFonts w:cs="Arial"/>
          <w:color w:val="1A1A18"/>
          <w:sz w:val="24"/>
          <w:szCs w:val="24"/>
        </w:rPr>
      </w:pPr>
      <w:r>
        <w:rPr>
          <w:rFonts w:cs="Arial"/>
          <w:color w:val="1A1A18"/>
          <w:sz w:val="24"/>
          <w:szCs w:val="24"/>
        </w:rPr>
        <w:lastRenderedPageBreak/>
        <w:t>[</w:t>
      </w:r>
      <w:r w:rsidRPr="00AB2445">
        <w:rPr>
          <w:rFonts w:cs="Arial"/>
          <w:color w:val="1A1A18"/>
          <w:sz w:val="24"/>
          <w:szCs w:val="24"/>
        </w:rPr>
        <w:t>21-34_a</w:t>
      </w:r>
      <w:r w:rsidR="00DB7E18">
        <w:rPr>
          <w:rFonts w:cs="Arial"/>
          <w:color w:val="1A1A18"/>
          <w:sz w:val="24"/>
          <w:szCs w:val="24"/>
        </w:rPr>
        <w:t>rch</w:t>
      </w:r>
      <w:r w:rsidRPr="00AB2445">
        <w:rPr>
          <w:rFonts w:cs="Arial"/>
          <w:color w:val="1A1A18"/>
          <w:sz w:val="24"/>
          <w:szCs w:val="24"/>
        </w:rPr>
        <w:t>_</w:t>
      </w:r>
      <w:r w:rsidR="001624D1">
        <w:rPr>
          <w:rFonts w:cs="Arial"/>
          <w:color w:val="1A1A18"/>
          <w:sz w:val="24"/>
          <w:szCs w:val="24"/>
        </w:rPr>
        <w:t>Unilever</w:t>
      </w:r>
      <w:r>
        <w:rPr>
          <w:rFonts w:cs="Arial"/>
          <w:color w:val="1A1A18"/>
          <w:sz w:val="24"/>
          <w:szCs w:val="24"/>
        </w:rPr>
        <w:t>]</w:t>
      </w:r>
    </w:p>
    <w:p w:rsidR="001624D1" w:rsidRPr="001624D1" w:rsidRDefault="00A80BCD" w:rsidP="001624D1">
      <w:pPr>
        <w:spacing w:line="400" w:lineRule="exact"/>
        <w:rPr>
          <w:rFonts w:cs="Arial"/>
          <w:i/>
          <w:color w:val="1A1A18"/>
          <w:sz w:val="24"/>
          <w:szCs w:val="24"/>
        </w:rPr>
      </w:pPr>
      <w:r w:rsidRPr="00A80BCD">
        <w:rPr>
          <w:noProof/>
        </w:rPr>
        <w:pict>
          <v:shape id="_x0000_s1030" type="#_x0000_t75" style="position:absolute;margin-left:-1.45pt;margin-top:4.3pt;width:324.9pt;height:217.05pt;z-index:-251648000;mso-position-horizontal-relative:text;mso-position-vertical-relative:text;mso-width-relative:page;mso-height-relative:page" wrapcoords="-48 0 -48 21528 21600 21528 21600 0 -48 0">
            <v:imagedata r:id="rId13" o:title="21-34_arch_Unilever_K"/>
            <w10:wrap type="tight"/>
          </v:shape>
        </w:pict>
      </w:r>
      <w:r w:rsidR="001624D1" w:rsidRPr="001624D1">
        <w:rPr>
          <w:rFonts w:cs="Arial"/>
          <w:i/>
          <w:color w:val="1A1A18"/>
          <w:sz w:val="24"/>
          <w:szCs w:val="24"/>
        </w:rPr>
        <w:t>Fugenlose Sto-Akustikdeckensysteme – wie hier bei Unilever in Indonesien (</w:t>
      </w:r>
      <w:proofErr w:type="spellStart"/>
      <w:r w:rsidR="001624D1" w:rsidRPr="001624D1">
        <w:rPr>
          <w:rFonts w:cs="Arial"/>
          <w:i/>
          <w:color w:val="1A1A18"/>
          <w:sz w:val="24"/>
          <w:szCs w:val="24"/>
        </w:rPr>
        <w:t>Aedas</w:t>
      </w:r>
      <w:proofErr w:type="spellEnd"/>
      <w:r w:rsidR="001624D1" w:rsidRPr="001624D1">
        <w:rPr>
          <w:rFonts w:cs="Arial"/>
          <w:i/>
          <w:color w:val="1A1A18"/>
          <w:sz w:val="24"/>
          <w:szCs w:val="24"/>
        </w:rPr>
        <w:t>, Singapur) – können dank eines neuen patentierten Montageverfahrens künftig noch ergebnissicherer ausgeführt werden.</w:t>
      </w:r>
    </w:p>
    <w:p w:rsidR="00AB2445" w:rsidRPr="001624D1" w:rsidRDefault="001624D1" w:rsidP="001624D1">
      <w:pPr>
        <w:spacing w:line="400" w:lineRule="exact"/>
        <w:jc w:val="right"/>
        <w:rPr>
          <w:rFonts w:cs="Arial"/>
          <w:color w:val="1A1A18"/>
          <w:sz w:val="24"/>
          <w:szCs w:val="24"/>
        </w:rPr>
      </w:pPr>
      <w:r w:rsidRPr="001624D1">
        <w:rPr>
          <w:rFonts w:cs="Arial"/>
          <w:color w:val="1A1A18"/>
          <w:sz w:val="24"/>
          <w:szCs w:val="24"/>
        </w:rPr>
        <w:t xml:space="preserve">Foto: Owen </w:t>
      </w:r>
      <w:proofErr w:type="spellStart"/>
      <w:r w:rsidRPr="001624D1">
        <w:rPr>
          <w:rFonts w:cs="Arial"/>
          <w:color w:val="1A1A18"/>
          <w:sz w:val="24"/>
          <w:szCs w:val="24"/>
        </w:rPr>
        <w:t>Ragget</w:t>
      </w:r>
      <w:proofErr w:type="spellEnd"/>
      <w:r w:rsidRPr="001624D1">
        <w:rPr>
          <w:rFonts w:cs="Arial"/>
          <w:color w:val="1A1A18"/>
          <w:sz w:val="24"/>
          <w:szCs w:val="24"/>
        </w:rPr>
        <w:t xml:space="preserve">, </w:t>
      </w:r>
      <w:proofErr w:type="spellStart"/>
      <w:r w:rsidRPr="001624D1">
        <w:rPr>
          <w:rFonts w:cs="Arial"/>
          <w:color w:val="1A1A18"/>
          <w:sz w:val="24"/>
          <w:szCs w:val="24"/>
        </w:rPr>
        <w:t>Architeuthis</w:t>
      </w:r>
      <w:proofErr w:type="spellEnd"/>
      <w:r w:rsidRPr="001624D1">
        <w:rPr>
          <w:rFonts w:cs="Arial"/>
          <w:color w:val="1A1A18"/>
          <w:sz w:val="24"/>
          <w:szCs w:val="24"/>
        </w:rPr>
        <w:t xml:space="preserve"> </w:t>
      </w:r>
      <w:proofErr w:type="spellStart"/>
      <w:r w:rsidRPr="001624D1">
        <w:rPr>
          <w:rFonts w:cs="Arial"/>
          <w:color w:val="1A1A18"/>
          <w:sz w:val="24"/>
          <w:szCs w:val="24"/>
        </w:rPr>
        <w:t>Asia</w:t>
      </w:r>
      <w:proofErr w:type="spellEnd"/>
      <w:r w:rsidRPr="001624D1">
        <w:rPr>
          <w:rFonts w:cs="Arial"/>
          <w:color w:val="1A1A18"/>
          <w:sz w:val="24"/>
          <w:szCs w:val="24"/>
        </w:rPr>
        <w:t xml:space="preserve">, </w:t>
      </w:r>
      <w:proofErr w:type="spellStart"/>
      <w:r w:rsidRPr="001624D1">
        <w:rPr>
          <w:rFonts w:cs="Arial"/>
          <w:color w:val="1A1A18"/>
          <w:sz w:val="24"/>
          <w:szCs w:val="24"/>
        </w:rPr>
        <w:t>Singapore</w:t>
      </w:r>
      <w:proofErr w:type="spellEnd"/>
    </w:p>
    <w:p w:rsidR="00AB2445" w:rsidRDefault="00AB2445" w:rsidP="00714A5B">
      <w:pPr>
        <w:spacing w:line="400" w:lineRule="exact"/>
        <w:jc w:val="right"/>
        <w:rPr>
          <w:rFonts w:cs="Arial"/>
          <w:i/>
          <w:color w:val="1A1A18"/>
          <w:sz w:val="24"/>
          <w:szCs w:val="24"/>
        </w:rPr>
      </w:pPr>
    </w:p>
    <w:p w:rsidR="00AB2445" w:rsidRDefault="00AB2445" w:rsidP="00714A5B">
      <w:pPr>
        <w:spacing w:line="400" w:lineRule="exact"/>
        <w:jc w:val="right"/>
        <w:rPr>
          <w:rFonts w:cs="Arial"/>
          <w:i/>
          <w:color w:val="1A1A18"/>
          <w:sz w:val="24"/>
          <w:szCs w:val="24"/>
        </w:rPr>
      </w:pPr>
    </w:p>
    <w:p w:rsidR="00AB2445" w:rsidRDefault="00B879EA" w:rsidP="00AB2445">
      <w:pPr>
        <w:spacing w:line="400" w:lineRule="exact"/>
        <w:rPr>
          <w:rFonts w:cs="Arial"/>
          <w:color w:val="1A1A18"/>
          <w:sz w:val="24"/>
          <w:szCs w:val="24"/>
        </w:rPr>
      </w:pPr>
      <w:r w:rsidRPr="00A80BCD">
        <w:rPr>
          <w:noProof/>
        </w:rPr>
        <w:pict>
          <v:shape id="_x0000_s1029" type="#_x0000_t75" style="position:absolute;margin-left:181.7pt;margin-top:.9pt;width:141.75pt;height:191.55pt;z-index:-251650048;mso-position-horizontal-relative:text;mso-position-vertical-relative:text;mso-width-relative:page;mso-height-relative:page" wrapcoords="-48 0 -48 21565 21600 21565 21600 0 -48 0">
            <v:imagedata r:id="rId14" o:title="21-34_hw_Systemaufbau_K"/>
            <w10:wrap type="tight"/>
          </v:shape>
        </w:pict>
      </w:r>
      <w:r w:rsidR="00AB2445">
        <w:rPr>
          <w:rFonts w:cs="Arial"/>
          <w:color w:val="1A1A18"/>
          <w:sz w:val="24"/>
          <w:szCs w:val="24"/>
        </w:rPr>
        <w:t>[</w:t>
      </w:r>
      <w:r w:rsidR="00AB2445" w:rsidRPr="00AB2445">
        <w:rPr>
          <w:rFonts w:cs="Arial"/>
          <w:color w:val="1A1A18"/>
          <w:sz w:val="24"/>
          <w:szCs w:val="24"/>
        </w:rPr>
        <w:t>21-34_</w:t>
      </w:r>
      <w:r w:rsidR="001624D1">
        <w:rPr>
          <w:rFonts w:cs="Arial"/>
          <w:color w:val="1A1A18"/>
          <w:sz w:val="24"/>
          <w:szCs w:val="24"/>
        </w:rPr>
        <w:t>arch</w:t>
      </w:r>
      <w:r w:rsidR="00AB2445" w:rsidRPr="00AB2445">
        <w:rPr>
          <w:rFonts w:cs="Arial"/>
          <w:color w:val="1A1A18"/>
          <w:sz w:val="24"/>
          <w:szCs w:val="24"/>
        </w:rPr>
        <w:t>_</w:t>
      </w:r>
      <w:r w:rsidR="00AB2445">
        <w:rPr>
          <w:rFonts w:cs="Arial"/>
          <w:color w:val="1A1A18"/>
          <w:sz w:val="24"/>
          <w:szCs w:val="24"/>
        </w:rPr>
        <w:t>Systemaufbau]</w:t>
      </w:r>
    </w:p>
    <w:p w:rsidR="00AB2445" w:rsidRDefault="00AB2445" w:rsidP="00E73C33">
      <w:pPr>
        <w:spacing w:line="400" w:lineRule="exact"/>
        <w:rPr>
          <w:rFonts w:cs="Arial"/>
          <w:i/>
          <w:color w:val="1A1A18"/>
          <w:sz w:val="24"/>
          <w:szCs w:val="24"/>
        </w:rPr>
      </w:pPr>
      <w:r>
        <w:rPr>
          <w:rFonts w:cs="Arial"/>
          <w:i/>
          <w:color w:val="1A1A18"/>
          <w:sz w:val="24"/>
          <w:szCs w:val="24"/>
        </w:rPr>
        <w:t>Systemaufbau</w:t>
      </w:r>
    </w:p>
    <w:p w:rsidR="00E73C33" w:rsidRDefault="00E73C33" w:rsidP="00E73C33">
      <w:pPr>
        <w:spacing w:line="400" w:lineRule="exact"/>
        <w:rPr>
          <w:rFonts w:cs="Arial"/>
          <w:i/>
          <w:color w:val="1A1A18"/>
          <w:sz w:val="24"/>
          <w:szCs w:val="24"/>
        </w:rPr>
      </w:pPr>
    </w:p>
    <w:p w:rsidR="00E73C33" w:rsidRDefault="00E73C33" w:rsidP="00E73C33">
      <w:pPr>
        <w:spacing w:line="400" w:lineRule="exact"/>
        <w:rPr>
          <w:rFonts w:cs="Arial"/>
          <w:i/>
          <w:color w:val="1A1A18"/>
          <w:sz w:val="24"/>
          <w:szCs w:val="24"/>
        </w:rPr>
      </w:pPr>
    </w:p>
    <w:p w:rsidR="00E73C33" w:rsidRDefault="00E73C33" w:rsidP="00E73C33">
      <w:pPr>
        <w:spacing w:line="400" w:lineRule="exact"/>
        <w:rPr>
          <w:rFonts w:cs="Arial"/>
          <w:i/>
          <w:color w:val="1A1A18"/>
          <w:sz w:val="24"/>
          <w:szCs w:val="24"/>
        </w:rPr>
      </w:pPr>
    </w:p>
    <w:p w:rsidR="00E73C33" w:rsidRDefault="00E73C33" w:rsidP="00E73C33">
      <w:pPr>
        <w:spacing w:line="400" w:lineRule="exact"/>
        <w:rPr>
          <w:rFonts w:cs="Arial"/>
          <w:i/>
          <w:color w:val="1A1A18"/>
          <w:sz w:val="24"/>
          <w:szCs w:val="24"/>
        </w:rPr>
      </w:pPr>
    </w:p>
    <w:p w:rsidR="00E73C33" w:rsidRDefault="00E73C33" w:rsidP="00E73C33">
      <w:pPr>
        <w:spacing w:line="400" w:lineRule="exact"/>
        <w:rPr>
          <w:rFonts w:cs="Arial"/>
          <w:i/>
          <w:color w:val="1A1A18"/>
          <w:sz w:val="24"/>
          <w:szCs w:val="24"/>
        </w:rPr>
      </w:pPr>
    </w:p>
    <w:p w:rsidR="00AB2445" w:rsidRDefault="00AB2445" w:rsidP="00E73C33">
      <w:pPr>
        <w:spacing w:line="400" w:lineRule="exact"/>
        <w:rPr>
          <w:rFonts w:cs="Arial"/>
          <w:i/>
          <w:color w:val="1A1A18"/>
          <w:sz w:val="24"/>
          <w:szCs w:val="24"/>
        </w:rPr>
      </w:pPr>
      <w:r>
        <w:rPr>
          <w:rFonts w:cs="Arial"/>
          <w:i/>
          <w:color w:val="1A1A18"/>
          <w:sz w:val="24"/>
          <w:szCs w:val="24"/>
        </w:rPr>
        <w:t>Grafik</w:t>
      </w:r>
      <w:r w:rsidRPr="00336C8D">
        <w:rPr>
          <w:rFonts w:cs="Arial"/>
          <w:i/>
          <w:color w:val="1A1A18"/>
          <w:sz w:val="24"/>
          <w:szCs w:val="24"/>
        </w:rPr>
        <w:t xml:space="preserve">: </w:t>
      </w:r>
      <w:r>
        <w:rPr>
          <w:rFonts w:cs="Arial"/>
          <w:i/>
          <w:color w:val="1A1A18"/>
          <w:sz w:val="24"/>
          <w:szCs w:val="24"/>
        </w:rPr>
        <w:t>Sto SE &amp; Co. KGaA</w:t>
      </w:r>
    </w:p>
    <w:p w:rsidR="00AB2445" w:rsidRDefault="00AB2445" w:rsidP="006B57CE">
      <w:pPr>
        <w:pStyle w:val="berschrift5"/>
        <w:widowControl w:val="0"/>
        <w:spacing w:before="0" w:after="0"/>
        <w:jc w:val="both"/>
        <w:rPr>
          <w:rFonts w:ascii="Arial" w:eastAsiaTheme="minorEastAsia" w:hAnsi="Arial" w:cs="Arial"/>
          <w:b w:val="0"/>
          <w:bCs w:val="0"/>
          <w:iCs w:val="0"/>
          <w:color w:val="1A1A18"/>
          <w:sz w:val="24"/>
          <w:szCs w:val="24"/>
        </w:rPr>
      </w:pPr>
    </w:p>
    <w:p w:rsidR="00AB2445" w:rsidRDefault="00AB2445" w:rsidP="006B57CE">
      <w:pPr>
        <w:pStyle w:val="berschrift5"/>
        <w:widowControl w:val="0"/>
        <w:spacing w:before="0" w:after="0"/>
        <w:jc w:val="both"/>
        <w:rPr>
          <w:rFonts w:ascii="Arial" w:eastAsiaTheme="minorEastAsia" w:hAnsi="Arial" w:cs="Arial"/>
          <w:b w:val="0"/>
          <w:bCs w:val="0"/>
          <w:iCs w:val="0"/>
          <w:color w:val="1A1A18"/>
          <w:sz w:val="24"/>
          <w:szCs w:val="24"/>
        </w:rPr>
      </w:pPr>
    </w:p>
    <w:p w:rsidR="00977DCA" w:rsidRPr="007E0BE5" w:rsidRDefault="00977DCA" w:rsidP="006B57CE">
      <w:pPr>
        <w:pStyle w:val="berschrift5"/>
        <w:widowControl w:val="0"/>
        <w:spacing w:before="0" w:after="0"/>
        <w:jc w:val="both"/>
        <w:rPr>
          <w:rFonts w:ascii="Arial" w:hAnsi="Arial" w:cs="Arial"/>
          <w:sz w:val="18"/>
          <w:szCs w:val="18"/>
          <w:u w:color="000000" w:themeColor="text1"/>
        </w:rPr>
      </w:pPr>
      <w:r w:rsidRPr="007E0BE5">
        <w:rPr>
          <w:rFonts w:ascii="Arial" w:eastAsia="Times New Roman" w:hAnsi="Arial" w:cs="Arial"/>
          <w:i w:val="0"/>
          <w:iCs w:val="0"/>
          <w:sz w:val="18"/>
          <w:szCs w:val="18"/>
          <w:u w:color="000000" w:themeColor="text1"/>
        </w:rPr>
        <w:t>Rückfragen beantwortet gern</w:t>
      </w:r>
    </w:p>
    <w:p w:rsidR="00977DCA" w:rsidRPr="007E0BE5" w:rsidRDefault="00977DCA" w:rsidP="006B57CE">
      <w:pPr>
        <w:pStyle w:val="Textkrper"/>
        <w:framePr w:w="3782" w:h="1077" w:wrap="around" w:vAnchor="text" w:hAnchor="text" w:x="1" w:y="41" w:anchorLock="1"/>
        <w:widowControl w:val="0"/>
        <w:shd w:val="solid" w:color="FFFFFF" w:fill="FFFFFF"/>
        <w:spacing w:after="0"/>
        <w:rPr>
          <w:rFonts w:cs="Arial"/>
          <w:bCs/>
          <w:sz w:val="18"/>
          <w:szCs w:val="18"/>
          <w:u w:color="000000" w:themeColor="text1"/>
        </w:rPr>
      </w:pPr>
      <w:r>
        <w:rPr>
          <w:rFonts w:cs="Arial"/>
          <w:b/>
          <w:bCs/>
          <w:sz w:val="18"/>
          <w:szCs w:val="18"/>
          <w:u w:color="000000" w:themeColor="text1"/>
        </w:rPr>
        <w:t>pr neu -</w:t>
      </w:r>
      <w:r w:rsidRPr="007E0BE5">
        <w:rPr>
          <w:rFonts w:cs="Arial"/>
          <w:b/>
          <w:bCs/>
          <w:sz w:val="18"/>
          <w:szCs w:val="18"/>
          <w:u w:color="000000" w:themeColor="text1"/>
        </w:rPr>
        <w:t xml:space="preserve"> gedacht </w:t>
      </w:r>
    </w:p>
    <w:p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Jan Birkenfeld</w:t>
      </w:r>
    </w:p>
    <w:p w:rsidR="00977DCA" w:rsidRPr="00333CB3"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lang w:val="en-US"/>
        </w:rPr>
      </w:pPr>
      <w:r w:rsidRPr="00333CB3">
        <w:rPr>
          <w:rFonts w:cs="Arial"/>
          <w:sz w:val="18"/>
          <w:szCs w:val="18"/>
          <w:u w:color="000000" w:themeColor="text1"/>
          <w:lang w:val="en-US"/>
        </w:rPr>
        <w:t>Tel.: 05307 / 80093 - 85</w:t>
      </w:r>
    </w:p>
    <w:p w:rsidR="00977DCA" w:rsidRPr="00333CB3" w:rsidRDefault="00977DCA" w:rsidP="006B57CE">
      <w:pPr>
        <w:framePr w:w="3782" w:h="1077" w:wrap="around" w:vAnchor="text" w:hAnchor="text" w:x="1" w:y="41" w:anchorLock="1"/>
        <w:shd w:val="solid" w:color="FFFFFF" w:fill="FFFFFF"/>
        <w:jc w:val="both"/>
        <w:rPr>
          <w:rFonts w:cs="Arial"/>
          <w:sz w:val="18"/>
          <w:szCs w:val="18"/>
          <w:u w:color="000000" w:themeColor="text1"/>
          <w:lang w:val="en-US"/>
        </w:rPr>
      </w:pPr>
      <w:r w:rsidRPr="00333CB3">
        <w:rPr>
          <w:rFonts w:cs="Arial"/>
          <w:sz w:val="18"/>
          <w:szCs w:val="18"/>
          <w:u w:color="000000" w:themeColor="text1"/>
          <w:lang w:val="en-US"/>
        </w:rPr>
        <w:t>E-Mail: j.birkenfeld@pr-neu.de</w:t>
      </w:r>
    </w:p>
    <w:p w:rsidR="00977DCA" w:rsidRPr="007E0BE5" w:rsidRDefault="00977DCA" w:rsidP="006B57CE">
      <w:pPr>
        <w:rPr>
          <w:rFonts w:cs="Arial"/>
          <w:sz w:val="18"/>
          <w:szCs w:val="18"/>
          <w:u w:color="000000" w:themeColor="text1"/>
        </w:rPr>
      </w:pPr>
      <w:r w:rsidRPr="007E0BE5">
        <w:rPr>
          <w:rFonts w:cs="Arial"/>
          <w:sz w:val="18"/>
          <w:szCs w:val="18"/>
          <w:u w:color="000000" w:themeColor="text1"/>
        </w:rPr>
        <w:t>Abdruck honorarfrei, Belegexemplar erbeten an:</w:t>
      </w:r>
    </w:p>
    <w:p w:rsidR="00977DCA" w:rsidRPr="007E0BE5" w:rsidRDefault="00977DCA" w:rsidP="006B57CE">
      <w:pPr>
        <w:rPr>
          <w:rFonts w:cs="Arial"/>
          <w:sz w:val="18"/>
          <w:szCs w:val="18"/>
          <w:u w:color="000000" w:themeColor="text1"/>
        </w:rPr>
      </w:pPr>
      <w:r>
        <w:rPr>
          <w:rFonts w:cs="Arial"/>
          <w:sz w:val="18"/>
          <w:szCs w:val="18"/>
          <w:u w:color="000000" w:themeColor="text1"/>
        </w:rPr>
        <w:t>pr neu -</w:t>
      </w:r>
      <w:r w:rsidRPr="007E0BE5">
        <w:rPr>
          <w:rFonts w:cs="Arial"/>
          <w:sz w:val="18"/>
          <w:szCs w:val="18"/>
          <w:u w:color="000000" w:themeColor="text1"/>
        </w:rPr>
        <w:t xml:space="preserve"> gedacht. Braunschweig</w:t>
      </w:r>
    </w:p>
    <w:p w:rsidR="00977DCA" w:rsidRPr="00E75D63" w:rsidRDefault="00977DCA" w:rsidP="006B57CE">
      <w:pPr>
        <w:autoSpaceDE w:val="0"/>
        <w:autoSpaceDN w:val="0"/>
        <w:adjustRightInd w:val="0"/>
        <w:spacing w:line="400" w:lineRule="exact"/>
        <w:jc w:val="both"/>
        <w:rPr>
          <w:rFonts w:eastAsia="FrutigerNextPro-Regular" w:cs="Arial"/>
          <w:color w:val="1A1A18"/>
          <w:sz w:val="24"/>
          <w:szCs w:val="24"/>
        </w:rPr>
      </w:pPr>
    </w:p>
    <w:sectPr w:rsidR="00977DCA" w:rsidRPr="00E75D63" w:rsidSect="004B034A">
      <w:headerReference w:type="default" r:id="rId15"/>
      <w:footerReference w:type="default" r:id="rId16"/>
      <w:headerReference w:type="first" r:id="rId17"/>
      <w:pgSz w:w="11906" w:h="16838"/>
      <w:pgMar w:top="2835" w:right="3402" w:bottom="2410"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3ABB" w:rsidRDefault="00213ABB" w:rsidP="007506AD">
      <w:r>
        <w:separator/>
      </w:r>
    </w:p>
  </w:endnote>
  <w:endnote w:type="continuationSeparator" w:id="0">
    <w:p w:rsidR="00213ABB" w:rsidRDefault="00213ABB" w:rsidP="007506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panose1 w:val="00000000000000000000"/>
    <w:charset w:val="80"/>
    <w:family w:val="roman"/>
    <w:notTrueType/>
    <w:pitch w:val="default"/>
    <w:sig w:usb0="00000000" w:usb1="00000000" w:usb2="00000000" w:usb3="00000000" w:csb0="0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rlow">
    <w:charset w:val="00"/>
    <w:family w:val="auto"/>
    <w:pitch w:val="variable"/>
    <w:sig w:usb0="20000007" w:usb1="00000000" w:usb2="00000000" w:usb3="00000000" w:csb0="00000193" w:csb1="00000000"/>
  </w:font>
  <w:font w:name="FrutigerNextPro-Bold">
    <w:altName w:val="Yu Gothic"/>
    <w:panose1 w:val="00000000000000000000"/>
    <w:charset w:val="80"/>
    <w:family w:val="swiss"/>
    <w:notTrueType/>
    <w:pitch w:val="default"/>
    <w:sig w:usb0="00000001" w:usb1="08070000" w:usb2="00000010" w:usb3="00000000" w:csb0="00020000" w:csb1="00000000"/>
  </w:font>
  <w:font w:name="FrutigerNextPro-Regular">
    <w:altName w:val="Yu Gothic"/>
    <w:panose1 w:val="00000000000000000000"/>
    <w:charset w:val="80"/>
    <w:family w:val="swiss"/>
    <w:notTrueType/>
    <w:pitch w:val="default"/>
    <w:sig w:usb0="00000001" w:usb1="08070000" w:usb2="00000010" w:usb3="00000000" w:csb0="00020000" w:csb1="00000000"/>
  </w:font>
  <w:font w:name="等线 Light">
    <w:panose1 w:val="00000000000000000000"/>
    <w:charset w:val="80"/>
    <w:family w:val="roman"/>
    <w:notTrueType/>
    <w:pitch w:val="default"/>
    <w:sig w:usb0="00000000" w:usb1="00000000" w:usb2="00000000" w:usb3="00000000" w:csb0="0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ABB" w:rsidRDefault="00213ABB" w:rsidP="00075080">
    <w:pPr>
      <w:pStyle w:val="Fuzeile"/>
      <w:rPr>
        <w:sz w:val="18"/>
        <w:szCs w:val="18"/>
      </w:rPr>
    </w:pPr>
  </w:p>
  <w:p w:rsidR="00213ABB" w:rsidRPr="00A36461" w:rsidRDefault="00213ABB" w:rsidP="00075080">
    <w:pPr>
      <w:pStyle w:val="Fuzeile"/>
      <w:rPr>
        <w:rFonts w:cs="Arial"/>
        <w:sz w:val="18"/>
        <w:szCs w:val="18"/>
      </w:rPr>
    </w:pPr>
    <w:fldSimple w:instr=" FILENAME  \* Caps \p  \* MERGEFORMAT ">
      <w:r w:rsidRPr="00AD1911">
        <w:rPr>
          <w:rFonts w:cs="Arial"/>
          <w:noProof/>
          <w:sz w:val="18"/>
          <w:szCs w:val="18"/>
        </w:rPr>
        <w:t>N:\Daten-PC\Sto\2021\Texte\21-34-Stosilent_Distance</w:t>
      </w:r>
      <w:r>
        <w:rPr>
          <w:noProof/>
        </w:rPr>
        <w:t>_</w:t>
      </w:r>
      <w:r w:rsidRPr="00AD1911">
        <w:rPr>
          <w:rFonts w:cs="Arial"/>
          <w:noProof/>
          <w:sz w:val="18"/>
          <w:szCs w:val="18"/>
        </w:rPr>
        <w:t>C_Arch_Mibi.Docx</w:t>
      </w:r>
    </w:fldSimple>
    <w:r w:rsidRPr="00A36461">
      <w:rPr>
        <w:rFonts w:cs="Arial"/>
        <w:sz w:val="18"/>
        <w:szCs w:val="18"/>
      </w:rPr>
      <w:t xml:space="preserve"> </w:t>
    </w:r>
  </w:p>
  <w:p w:rsidR="00213ABB" w:rsidRDefault="00213ABB" w:rsidP="00075080">
    <w:pPr>
      <w:pStyle w:val="Fuzeile"/>
      <w:jc w:val="right"/>
    </w:pPr>
    <w:r w:rsidRPr="00620719">
      <w:rPr>
        <w:sz w:val="18"/>
        <w:szCs w:val="18"/>
      </w:rPr>
      <w:t xml:space="preserve">Seite </w:t>
    </w:r>
    <w:r w:rsidRPr="00620719">
      <w:rPr>
        <w:sz w:val="18"/>
        <w:szCs w:val="18"/>
      </w:rPr>
      <w:fldChar w:fldCharType="begin"/>
    </w:r>
    <w:r w:rsidRPr="00620719">
      <w:rPr>
        <w:sz w:val="18"/>
        <w:szCs w:val="18"/>
      </w:rPr>
      <w:instrText>PAGE</w:instrText>
    </w:r>
    <w:r w:rsidRPr="00620719">
      <w:rPr>
        <w:sz w:val="18"/>
        <w:szCs w:val="18"/>
      </w:rPr>
      <w:fldChar w:fldCharType="separate"/>
    </w:r>
    <w:r w:rsidR="00B879EA">
      <w:rPr>
        <w:noProof/>
        <w:sz w:val="18"/>
        <w:szCs w:val="18"/>
      </w:rPr>
      <w:t>6</w:t>
    </w:r>
    <w:r w:rsidRPr="00620719">
      <w:rPr>
        <w:sz w:val="18"/>
        <w:szCs w:val="18"/>
      </w:rPr>
      <w:fldChar w:fldCharType="end"/>
    </w:r>
    <w:r w:rsidRPr="00620719">
      <w:rPr>
        <w:sz w:val="18"/>
        <w:szCs w:val="18"/>
      </w:rPr>
      <w:t xml:space="preserve"> von </w:t>
    </w:r>
    <w:r w:rsidRPr="00620719">
      <w:rPr>
        <w:sz w:val="18"/>
        <w:szCs w:val="18"/>
      </w:rPr>
      <w:fldChar w:fldCharType="begin"/>
    </w:r>
    <w:r w:rsidRPr="00620719">
      <w:rPr>
        <w:sz w:val="18"/>
        <w:szCs w:val="18"/>
      </w:rPr>
      <w:instrText>NUMPAGES</w:instrText>
    </w:r>
    <w:r w:rsidRPr="00620719">
      <w:rPr>
        <w:sz w:val="18"/>
        <w:szCs w:val="18"/>
      </w:rPr>
      <w:fldChar w:fldCharType="separate"/>
    </w:r>
    <w:r w:rsidR="00B879EA">
      <w:rPr>
        <w:noProof/>
        <w:sz w:val="18"/>
        <w:szCs w:val="18"/>
      </w:rPr>
      <w:t>7</w:t>
    </w:r>
    <w:r w:rsidRPr="00620719">
      <w:rPr>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3ABB" w:rsidRDefault="00213ABB" w:rsidP="007506AD">
      <w:r>
        <w:separator/>
      </w:r>
    </w:p>
  </w:footnote>
  <w:footnote w:type="continuationSeparator" w:id="0">
    <w:p w:rsidR="00213ABB" w:rsidRDefault="00213ABB" w:rsidP="007506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2"/>
        <w:szCs w:val="22"/>
      </w:rPr>
      <w:id w:val="1558196"/>
      <w:docPartObj>
        <w:docPartGallery w:val="Page Numbers (Top of Page)"/>
        <w:docPartUnique/>
      </w:docPartObj>
    </w:sdtPr>
    <w:sdtContent>
      <w:p w:rsidR="00213ABB" w:rsidRDefault="00213ABB" w:rsidP="00075080">
        <w:pPr>
          <w:pStyle w:val="Kopfzeile"/>
          <w:jc w:val="center"/>
          <w:rPr>
            <w:rFonts w:eastAsiaTheme="minorHAnsi" w:cstheme="minorBidi"/>
            <w:sz w:val="22"/>
            <w:szCs w:val="22"/>
          </w:rPr>
        </w:pPr>
        <w:r w:rsidRPr="00AC6477">
          <w:rPr>
            <w:sz w:val="22"/>
            <w:szCs w:val="22"/>
          </w:rPr>
          <w:t>-</w:t>
        </w:r>
        <w:r w:rsidRPr="00AC6477">
          <w:rPr>
            <w:sz w:val="22"/>
            <w:szCs w:val="22"/>
          </w:rPr>
          <w:fldChar w:fldCharType="begin"/>
        </w:r>
        <w:r w:rsidRPr="00AC6477">
          <w:rPr>
            <w:sz w:val="22"/>
            <w:szCs w:val="22"/>
          </w:rPr>
          <w:instrText xml:space="preserve"> PAGE   \* MERGEFORMAT </w:instrText>
        </w:r>
        <w:r w:rsidRPr="00AC6477">
          <w:rPr>
            <w:sz w:val="22"/>
            <w:szCs w:val="22"/>
          </w:rPr>
          <w:fldChar w:fldCharType="separate"/>
        </w:r>
        <w:r w:rsidR="00B879EA">
          <w:rPr>
            <w:noProof/>
            <w:sz w:val="22"/>
            <w:szCs w:val="22"/>
          </w:rPr>
          <w:t>6</w:t>
        </w:r>
        <w:r w:rsidRPr="00AC6477">
          <w:rPr>
            <w:sz w:val="22"/>
            <w:szCs w:val="22"/>
          </w:rPr>
          <w:fldChar w:fldCharType="end"/>
        </w:r>
        <w:r w:rsidRPr="00AC6477">
          <w:rPr>
            <w:sz w:val="22"/>
            <w:szCs w:val="22"/>
          </w:rPr>
          <w:t>-</w:t>
        </w:r>
      </w:p>
    </w:sdtContent>
  </w:sdt>
  <w:p w:rsidR="00213ABB" w:rsidRDefault="00213ABB">
    <w:pPr>
      <w:pStyle w:val="Kopfzeil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ABB" w:rsidRDefault="00213ABB">
    <w:pPr>
      <w:pStyle w:val="Kopfzeile"/>
    </w:pPr>
    <w:r>
      <w:rPr>
        <w:noProof/>
        <w:lang w:eastAsia="de-DE"/>
      </w:rPr>
      <w:drawing>
        <wp:anchor distT="0" distB="0" distL="114300" distR="114300" simplePos="0" relativeHeight="251659264" behindDoc="1" locked="0" layoutInCell="1" allowOverlap="1">
          <wp:simplePos x="0" y="0"/>
          <wp:positionH relativeFrom="page">
            <wp:posOffset>-5715</wp:posOffset>
          </wp:positionH>
          <wp:positionV relativeFrom="paragraph">
            <wp:posOffset>-448310</wp:posOffset>
          </wp:positionV>
          <wp:extent cx="7562827" cy="10655935"/>
          <wp:effectExtent l="0" t="0" r="635"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62827" cy="10655935"/>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7B71E5"/>
    <w:multiLevelType w:val="hybridMultilevel"/>
    <w:tmpl w:val="41FCB628"/>
    <w:lvl w:ilvl="0" w:tplc="04070001">
      <w:start w:val="1"/>
      <w:numFmt w:val="bullet"/>
      <w:lvlText w:val=""/>
      <w:lvlJc w:val="left"/>
      <w:pPr>
        <w:ind w:left="789" w:hanging="360"/>
      </w:pPr>
      <w:rPr>
        <w:rFonts w:ascii="Symbol" w:hAnsi="Symbol" w:hint="default"/>
      </w:rPr>
    </w:lvl>
    <w:lvl w:ilvl="1" w:tplc="04070003" w:tentative="1">
      <w:start w:val="1"/>
      <w:numFmt w:val="bullet"/>
      <w:lvlText w:val="o"/>
      <w:lvlJc w:val="left"/>
      <w:pPr>
        <w:ind w:left="1509" w:hanging="360"/>
      </w:pPr>
      <w:rPr>
        <w:rFonts w:ascii="Courier New" w:hAnsi="Courier New" w:cs="Courier New" w:hint="default"/>
      </w:rPr>
    </w:lvl>
    <w:lvl w:ilvl="2" w:tplc="04070005" w:tentative="1">
      <w:start w:val="1"/>
      <w:numFmt w:val="bullet"/>
      <w:lvlText w:val=""/>
      <w:lvlJc w:val="left"/>
      <w:pPr>
        <w:ind w:left="2229" w:hanging="360"/>
      </w:pPr>
      <w:rPr>
        <w:rFonts w:ascii="Wingdings" w:hAnsi="Wingdings" w:hint="default"/>
      </w:rPr>
    </w:lvl>
    <w:lvl w:ilvl="3" w:tplc="04070001" w:tentative="1">
      <w:start w:val="1"/>
      <w:numFmt w:val="bullet"/>
      <w:lvlText w:val=""/>
      <w:lvlJc w:val="left"/>
      <w:pPr>
        <w:ind w:left="2949" w:hanging="360"/>
      </w:pPr>
      <w:rPr>
        <w:rFonts w:ascii="Symbol" w:hAnsi="Symbol" w:hint="default"/>
      </w:rPr>
    </w:lvl>
    <w:lvl w:ilvl="4" w:tplc="04070003" w:tentative="1">
      <w:start w:val="1"/>
      <w:numFmt w:val="bullet"/>
      <w:lvlText w:val="o"/>
      <w:lvlJc w:val="left"/>
      <w:pPr>
        <w:ind w:left="3669" w:hanging="360"/>
      </w:pPr>
      <w:rPr>
        <w:rFonts w:ascii="Courier New" w:hAnsi="Courier New" w:cs="Courier New" w:hint="default"/>
      </w:rPr>
    </w:lvl>
    <w:lvl w:ilvl="5" w:tplc="04070005" w:tentative="1">
      <w:start w:val="1"/>
      <w:numFmt w:val="bullet"/>
      <w:lvlText w:val=""/>
      <w:lvlJc w:val="left"/>
      <w:pPr>
        <w:ind w:left="4389" w:hanging="360"/>
      </w:pPr>
      <w:rPr>
        <w:rFonts w:ascii="Wingdings" w:hAnsi="Wingdings" w:hint="default"/>
      </w:rPr>
    </w:lvl>
    <w:lvl w:ilvl="6" w:tplc="04070001" w:tentative="1">
      <w:start w:val="1"/>
      <w:numFmt w:val="bullet"/>
      <w:lvlText w:val=""/>
      <w:lvlJc w:val="left"/>
      <w:pPr>
        <w:ind w:left="5109" w:hanging="360"/>
      </w:pPr>
      <w:rPr>
        <w:rFonts w:ascii="Symbol" w:hAnsi="Symbol" w:hint="default"/>
      </w:rPr>
    </w:lvl>
    <w:lvl w:ilvl="7" w:tplc="04070003" w:tentative="1">
      <w:start w:val="1"/>
      <w:numFmt w:val="bullet"/>
      <w:lvlText w:val="o"/>
      <w:lvlJc w:val="left"/>
      <w:pPr>
        <w:ind w:left="5829" w:hanging="360"/>
      </w:pPr>
      <w:rPr>
        <w:rFonts w:ascii="Courier New" w:hAnsi="Courier New" w:cs="Courier New" w:hint="default"/>
      </w:rPr>
    </w:lvl>
    <w:lvl w:ilvl="8" w:tplc="04070005" w:tentative="1">
      <w:start w:val="1"/>
      <w:numFmt w:val="bullet"/>
      <w:lvlText w:val=""/>
      <w:lvlJc w:val="left"/>
      <w:pPr>
        <w:ind w:left="6549" w:hanging="360"/>
      </w:pPr>
      <w:rPr>
        <w:rFonts w:ascii="Wingdings" w:hAnsi="Wingdings" w:hint="default"/>
      </w:rPr>
    </w:lvl>
  </w:abstractNum>
  <w:abstractNum w:abstractNumId="1">
    <w:nsid w:val="3A9C3039"/>
    <w:multiLevelType w:val="multilevel"/>
    <w:tmpl w:val="5F547C3C"/>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7CC7398B"/>
    <w:multiLevelType w:val="hybridMultilevel"/>
    <w:tmpl w:val="A022BC50"/>
    <w:lvl w:ilvl="0" w:tplc="C0561DE0">
      <w:numFmt w:val="bullet"/>
      <w:lvlText w:val="-"/>
      <w:lvlJc w:val="left"/>
      <w:pPr>
        <w:ind w:left="720" w:hanging="360"/>
      </w:pPr>
      <w:rPr>
        <w:rFonts w:ascii="Calibri" w:eastAsiaTheme="minorHAnsi" w:hAnsi="Calibri" w:cs="Calibri"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0"/>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81921"/>
  </w:hdrShapeDefaults>
  <w:footnotePr>
    <w:footnote w:id="-1"/>
    <w:footnote w:id="0"/>
  </w:footnotePr>
  <w:endnotePr>
    <w:endnote w:id="-1"/>
    <w:endnote w:id="0"/>
  </w:endnotePr>
  <w:compat>
    <w:useFELayout/>
  </w:compat>
  <w:rsids>
    <w:rsidRoot w:val="007506AD"/>
    <w:rsid w:val="0000078F"/>
    <w:rsid w:val="000067F7"/>
    <w:rsid w:val="00007FC4"/>
    <w:rsid w:val="0002746B"/>
    <w:rsid w:val="00027C87"/>
    <w:rsid w:val="00027F7C"/>
    <w:rsid w:val="0004402A"/>
    <w:rsid w:val="0004534B"/>
    <w:rsid w:val="0005011E"/>
    <w:rsid w:val="00052D75"/>
    <w:rsid w:val="0007181C"/>
    <w:rsid w:val="00072B94"/>
    <w:rsid w:val="00075080"/>
    <w:rsid w:val="0007617A"/>
    <w:rsid w:val="0008788B"/>
    <w:rsid w:val="000A695E"/>
    <w:rsid w:val="000E6098"/>
    <w:rsid w:val="00104D4D"/>
    <w:rsid w:val="00106F39"/>
    <w:rsid w:val="001127D6"/>
    <w:rsid w:val="00113669"/>
    <w:rsid w:val="00130723"/>
    <w:rsid w:val="00145634"/>
    <w:rsid w:val="00160585"/>
    <w:rsid w:val="00160877"/>
    <w:rsid w:val="001624D1"/>
    <w:rsid w:val="00165054"/>
    <w:rsid w:val="001767A8"/>
    <w:rsid w:val="00184391"/>
    <w:rsid w:val="00185129"/>
    <w:rsid w:val="00185456"/>
    <w:rsid w:val="001A4789"/>
    <w:rsid w:val="001B6B25"/>
    <w:rsid w:val="001C04B0"/>
    <w:rsid w:val="001C2D38"/>
    <w:rsid w:val="001D63F3"/>
    <w:rsid w:val="001E43E6"/>
    <w:rsid w:val="001F32CD"/>
    <w:rsid w:val="00200C03"/>
    <w:rsid w:val="00213ABB"/>
    <w:rsid w:val="002267AE"/>
    <w:rsid w:val="00291C90"/>
    <w:rsid w:val="0029282A"/>
    <w:rsid w:val="00295632"/>
    <w:rsid w:val="002A57AE"/>
    <w:rsid w:val="002B4DD5"/>
    <w:rsid w:val="002C1203"/>
    <w:rsid w:val="002E1B4C"/>
    <w:rsid w:val="002E7870"/>
    <w:rsid w:val="003049E1"/>
    <w:rsid w:val="00321C25"/>
    <w:rsid w:val="00336C8D"/>
    <w:rsid w:val="00386F3E"/>
    <w:rsid w:val="003A39FB"/>
    <w:rsid w:val="003C378E"/>
    <w:rsid w:val="003D27E3"/>
    <w:rsid w:val="003D4C4E"/>
    <w:rsid w:val="003D4F07"/>
    <w:rsid w:val="003F3FAB"/>
    <w:rsid w:val="004053BF"/>
    <w:rsid w:val="00416E2F"/>
    <w:rsid w:val="00432BCC"/>
    <w:rsid w:val="0046344C"/>
    <w:rsid w:val="0047411E"/>
    <w:rsid w:val="00476868"/>
    <w:rsid w:val="0047762E"/>
    <w:rsid w:val="004A3916"/>
    <w:rsid w:val="004A45BE"/>
    <w:rsid w:val="004B034A"/>
    <w:rsid w:val="004B2DC4"/>
    <w:rsid w:val="004C09BE"/>
    <w:rsid w:val="004C0D6B"/>
    <w:rsid w:val="004C3FB0"/>
    <w:rsid w:val="004C4766"/>
    <w:rsid w:val="004C4834"/>
    <w:rsid w:val="004C667B"/>
    <w:rsid w:val="004C7089"/>
    <w:rsid w:val="004C75C6"/>
    <w:rsid w:val="004E4D3B"/>
    <w:rsid w:val="0050055C"/>
    <w:rsid w:val="00500D22"/>
    <w:rsid w:val="00515D0E"/>
    <w:rsid w:val="00516D19"/>
    <w:rsid w:val="005254B4"/>
    <w:rsid w:val="0053146C"/>
    <w:rsid w:val="00543DEE"/>
    <w:rsid w:val="00583330"/>
    <w:rsid w:val="00587062"/>
    <w:rsid w:val="00591C81"/>
    <w:rsid w:val="00596DD2"/>
    <w:rsid w:val="005C03EC"/>
    <w:rsid w:val="005C06E1"/>
    <w:rsid w:val="005C757A"/>
    <w:rsid w:val="005D23B3"/>
    <w:rsid w:val="005E19BB"/>
    <w:rsid w:val="005E1CEF"/>
    <w:rsid w:val="005E33B3"/>
    <w:rsid w:val="005F0789"/>
    <w:rsid w:val="005F30AD"/>
    <w:rsid w:val="005F652E"/>
    <w:rsid w:val="00604B30"/>
    <w:rsid w:val="006213DB"/>
    <w:rsid w:val="00626B39"/>
    <w:rsid w:val="00631B3C"/>
    <w:rsid w:val="00634773"/>
    <w:rsid w:val="006460AD"/>
    <w:rsid w:val="00653E37"/>
    <w:rsid w:val="00672DC9"/>
    <w:rsid w:val="0068127D"/>
    <w:rsid w:val="00681AD8"/>
    <w:rsid w:val="006915B3"/>
    <w:rsid w:val="0069713E"/>
    <w:rsid w:val="006B57CE"/>
    <w:rsid w:val="006E0521"/>
    <w:rsid w:val="006E3626"/>
    <w:rsid w:val="007076E8"/>
    <w:rsid w:val="00714A5B"/>
    <w:rsid w:val="00735663"/>
    <w:rsid w:val="00740494"/>
    <w:rsid w:val="0074543F"/>
    <w:rsid w:val="00750618"/>
    <w:rsid w:val="007506AD"/>
    <w:rsid w:val="007509A3"/>
    <w:rsid w:val="007625E1"/>
    <w:rsid w:val="00766EFB"/>
    <w:rsid w:val="007744E2"/>
    <w:rsid w:val="0078231A"/>
    <w:rsid w:val="00784E39"/>
    <w:rsid w:val="007A0F1A"/>
    <w:rsid w:val="007C4C5D"/>
    <w:rsid w:val="007C50B6"/>
    <w:rsid w:val="007D1236"/>
    <w:rsid w:val="007E02DB"/>
    <w:rsid w:val="007E334A"/>
    <w:rsid w:val="00824B40"/>
    <w:rsid w:val="00852B92"/>
    <w:rsid w:val="00857B2B"/>
    <w:rsid w:val="00861B92"/>
    <w:rsid w:val="00863260"/>
    <w:rsid w:val="00867B5C"/>
    <w:rsid w:val="008A432F"/>
    <w:rsid w:val="008C49E6"/>
    <w:rsid w:val="008D3409"/>
    <w:rsid w:val="008E54AF"/>
    <w:rsid w:val="008F47AA"/>
    <w:rsid w:val="009026CA"/>
    <w:rsid w:val="00902E31"/>
    <w:rsid w:val="00906ECD"/>
    <w:rsid w:val="00907F26"/>
    <w:rsid w:val="00911249"/>
    <w:rsid w:val="0091605B"/>
    <w:rsid w:val="00920702"/>
    <w:rsid w:val="00922CFF"/>
    <w:rsid w:val="0092710F"/>
    <w:rsid w:val="0093035F"/>
    <w:rsid w:val="009423F3"/>
    <w:rsid w:val="00950864"/>
    <w:rsid w:val="00951A6F"/>
    <w:rsid w:val="009551E0"/>
    <w:rsid w:val="00961B9A"/>
    <w:rsid w:val="00977DCA"/>
    <w:rsid w:val="00981ADE"/>
    <w:rsid w:val="009868A4"/>
    <w:rsid w:val="00987946"/>
    <w:rsid w:val="00990051"/>
    <w:rsid w:val="00992C66"/>
    <w:rsid w:val="00995825"/>
    <w:rsid w:val="009C1A3E"/>
    <w:rsid w:val="009C6F7E"/>
    <w:rsid w:val="009D768A"/>
    <w:rsid w:val="009E3EBE"/>
    <w:rsid w:val="009F6778"/>
    <w:rsid w:val="009F740D"/>
    <w:rsid w:val="00A016AA"/>
    <w:rsid w:val="00A03FCF"/>
    <w:rsid w:val="00A149EC"/>
    <w:rsid w:val="00A20967"/>
    <w:rsid w:val="00A240A1"/>
    <w:rsid w:val="00A2705F"/>
    <w:rsid w:val="00A34B89"/>
    <w:rsid w:val="00A36461"/>
    <w:rsid w:val="00A45245"/>
    <w:rsid w:val="00A549E4"/>
    <w:rsid w:val="00A71AC6"/>
    <w:rsid w:val="00A725B9"/>
    <w:rsid w:val="00A80BCD"/>
    <w:rsid w:val="00A96389"/>
    <w:rsid w:val="00AA743D"/>
    <w:rsid w:val="00AB2445"/>
    <w:rsid w:val="00AD0C81"/>
    <w:rsid w:val="00AD1911"/>
    <w:rsid w:val="00AD1D85"/>
    <w:rsid w:val="00AD4E41"/>
    <w:rsid w:val="00AD58D3"/>
    <w:rsid w:val="00AF1346"/>
    <w:rsid w:val="00B038BE"/>
    <w:rsid w:val="00B20193"/>
    <w:rsid w:val="00B256EB"/>
    <w:rsid w:val="00B36D79"/>
    <w:rsid w:val="00B40D9B"/>
    <w:rsid w:val="00B41F12"/>
    <w:rsid w:val="00B422F6"/>
    <w:rsid w:val="00B56BA5"/>
    <w:rsid w:val="00B84660"/>
    <w:rsid w:val="00B879EA"/>
    <w:rsid w:val="00B958F0"/>
    <w:rsid w:val="00BA2074"/>
    <w:rsid w:val="00BC6E6B"/>
    <w:rsid w:val="00BD12AA"/>
    <w:rsid w:val="00BD7491"/>
    <w:rsid w:val="00BF1559"/>
    <w:rsid w:val="00BF53D9"/>
    <w:rsid w:val="00C14760"/>
    <w:rsid w:val="00C24EC2"/>
    <w:rsid w:val="00C27B8E"/>
    <w:rsid w:val="00C52623"/>
    <w:rsid w:val="00C616E5"/>
    <w:rsid w:val="00C74F54"/>
    <w:rsid w:val="00C82AAF"/>
    <w:rsid w:val="00C84138"/>
    <w:rsid w:val="00C87991"/>
    <w:rsid w:val="00CC6202"/>
    <w:rsid w:val="00CD62B2"/>
    <w:rsid w:val="00CD7BA8"/>
    <w:rsid w:val="00CE7218"/>
    <w:rsid w:val="00D20136"/>
    <w:rsid w:val="00D5170C"/>
    <w:rsid w:val="00D519CE"/>
    <w:rsid w:val="00DA0EAC"/>
    <w:rsid w:val="00DA4E32"/>
    <w:rsid w:val="00DB7E18"/>
    <w:rsid w:val="00DE35FF"/>
    <w:rsid w:val="00DE65C6"/>
    <w:rsid w:val="00DF2914"/>
    <w:rsid w:val="00E00CE6"/>
    <w:rsid w:val="00E458E1"/>
    <w:rsid w:val="00E53397"/>
    <w:rsid w:val="00E55A2D"/>
    <w:rsid w:val="00E73C33"/>
    <w:rsid w:val="00E75D63"/>
    <w:rsid w:val="00E8619F"/>
    <w:rsid w:val="00EA6903"/>
    <w:rsid w:val="00EB04E0"/>
    <w:rsid w:val="00EC0976"/>
    <w:rsid w:val="00EF590A"/>
    <w:rsid w:val="00F12AF4"/>
    <w:rsid w:val="00F14A1A"/>
    <w:rsid w:val="00F24130"/>
    <w:rsid w:val="00F26E68"/>
    <w:rsid w:val="00F41FC1"/>
    <w:rsid w:val="00F50BD6"/>
    <w:rsid w:val="00F61E24"/>
    <w:rsid w:val="00F71E96"/>
    <w:rsid w:val="00F77217"/>
    <w:rsid w:val="00F93F0F"/>
    <w:rsid w:val="00F94A74"/>
    <w:rsid w:val="00FA21FF"/>
    <w:rsid w:val="00FA3FBB"/>
    <w:rsid w:val="00FD5F04"/>
    <w:rsid w:val="0A675A33"/>
    <w:rsid w:val="0D13FDB4"/>
    <w:rsid w:val="0FCC2F9D"/>
    <w:rsid w:val="151F0F99"/>
    <w:rsid w:val="15AE93DF"/>
    <w:rsid w:val="162BFAE9"/>
    <w:rsid w:val="1C821410"/>
    <w:rsid w:val="2069AFC6"/>
    <w:rsid w:val="248D25F5"/>
    <w:rsid w:val="27237294"/>
    <w:rsid w:val="2FFB52FE"/>
    <w:rsid w:val="3D4780AA"/>
    <w:rsid w:val="488EB08C"/>
    <w:rsid w:val="48C453CE"/>
    <w:rsid w:val="521F4F8A"/>
    <w:rsid w:val="5734C173"/>
    <w:rsid w:val="5942E286"/>
    <w:rsid w:val="5A950DB8"/>
    <w:rsid w:val="5F2546C8"/>
    <w:rsid w:val="65B70262"/>
    <w:rsid w:val="67E13B6A"/>
    <w:rsid w:val="6BF27390"/>
    <w:rsid w:val="71C69EB8"/>
    <w:rsid w:val="724AD0DA"/>
    <w:rsid w:val="783BA39D"/>
    <w:rsid w:val="78B1673E"/>
    <w:rsid w:val="7987C834"/>
  </w:rsids>
  <m:mathPr>
    <m:mathFont m:val="Cambria Math"/>
    <m:brkBin m:val="before"/>
    <m:brkBinSub m:val="--"/>
    <m:smallFrac/>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heme="minorBidi"/>
        <w:szCs w:val="22"/>
        <w:lang w:val="de-DE"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744E2"/>
    <w:pPr>
      <w:spacing w:after="0" w:line="240" w:lineRule="auto"/>
    </w:pPr>
  </w:style>
  <w:style w:type="paragraph" w:styleId="berschrift5">
    <w:name w:val="heading 5"/>
    <w:basedOn w:val="Standard"/>
    <w:next w:val="Standard"/>
    <w:link w:val="berschrift5Zchn"/>
    <w:qFormat/>
    <w:rsid w:val="00977DCA"/>
    <w:pPr>
      <w:spacing w:before="240" w:after="60" w:line="276" w:lineRule="auto"/>
      <w:outlineLvl w:val="4"/>
    </w:pPr>
    <w:rPr>
      <w:rFonts w:ascii="Times" w:eastAsia="Times" w:hAnsi="Times" w:cs="Times New Roman"/>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75D63"/>
    <w:pPr>
      <w:tabs>
        <w:tab w:val="center" w:pos="4536"/>
        <w:tab w:val="right" w:pos="9072"/>
      </w:tabs>
    </w:pPr>
    <w:rPr>
      <w:rFonts w:eastAsia="Times New Roman" w:cs="Times New Roman"/>
      <w:szCs w:val="20"/>
      <w:lang w:eastAsia="en-US"/>
    </w:rPr>
  </w:style>
  <w:style w:type="character" w:customStyle="1" w:styleId="KopfzeileZchn">
    <w:name w:val="Kopfzeile Zchn"/>
    <w:basedOn w:val="Absatz-Standardschriftart"/>
    <w:link w:val="Kopfzeile"/>
    <w:uiPriority w:val="99"/>
    <w:rsid w:val="00E75D63"/>
    <w:rPr>
      <w:rFonts w:eastAsia="Times New Roman" w:cs="Times New Roman"/>
      <w:szCs w:val="20"/>
      <w:lang w:eastAsia="en-US"/>
    </w:rPr>
  </w:style>
  <w:style w:type="paragraph" w:styleId="Fuzeile">
    <w:name w:val="footer"/>
    <w:basedOn w:val="Standard"/>
    <w:link w:val="FuzeileZchn"/>
    <w:uiPriority w:val="99"/>
    <w:unhideWhenUsed/>
    <w:rsid w:val="00075080"/>
    <w:pPr>
      <w:tabs>
        <w:tab w:val="center" w:pos="4536"/>
        <w:tab w:val="right" w:pos="9072"/>
      </w:tabs>
    </w:pPr>
  </w:style>
  <w:style w:type="character" w:customStyle="1" w:styleId="FuzeileZchn">
    <w:name w:val="Fußzeile Zchn"/>
    <w:basedOn w:val="Absatz-Standardschriftart"/>
    <w:link w:val="Fuzeile"/>
    <w:uiPriority w:val="99"/>
    <w:rsid w:val="00075080"/>
  </w:style>
  <w:style w:type="character" w:customStyle="1" w:styleId="berschrift5Zchn">
    <w:name w:val="Überschrift 5 Zchn"/>
    <w:basedOn w:val="Absatz-Standardschriftart"/>
    <w:link w:val="berschrift5"/>
    <w:rsid w:val="00977DCA"/>
    <w:rPr>
      <w:rFonts w:ascii="Times" w:eastAsia="Times" w:hAnsi="Times" w:cs="Times New Roman"/>
      <w:b/>
      <w:bCs/>
      <w:i/>
      <w:iCs/>
      <w:sz w:val="26"/>
      <w:szCs w:val="26"/>
    </w:rPr>
  </w:style>
  <w:style w:type="paragraph" w:styleId="Textkrper">
    <w:name w:val="Body Text"/>
    <w:basedOn w:val="Standard"/>
    <w:link w:val="TextkrperZchn"/>
    <w:uiPriority w:val="99"/>
    <w:semiHidden/>
    <w:unhideWhenUsed/>
    <w:rsid w:val="00977DCA"/>
    <w:pPr>
      <w:spacing w:after="120"/>
    </w:pPr>
    <w:rPr>
      <w:rFonts w:eastAsiaTheme="minorHAnsi"/>
      <w:lang w:eastAsia="en-US"/>
    </w:rPr>
  </w:style>
  <w:style w:type="character" w:customStyle="1" w:styleId="TextkrperZchn">
    <w:name w:val="Textkörper Zchn"/>
    <w:basedOn w:val="Absatz-Standardschriftart"/>
    <w:link w:val="Textkrper"/>
    <w:uiPriority w:val="99"/>
    <w:semiHidden/>
    <w:rsid w:val="00977DCA"/>
    <w:rPr>
      <w:rFonts w:eastAsiaTheme="minorHAnsi"/>
      <w:lang w:eastAsia="en-US"/>
    </w:rPr>
  </w:style>
  <w:style w:type="paragraph" w:styleId="Sprechblasentext">
    <w:name w:val="Balloon Text"/>
    <w:basedOn w:val="Standard"/>
    <w:link w:val="SprechblasentextZchn"/>
    <w:uiPriority w:val="99"/>
    <w:semiHidden/>
    <w:unhideWhenUsed/>
    <w:rsid w:val="002E1B4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1B4C"/>
    <w:rPr>
      <w:rFonts w:ascii="Tahoma" w:hAnsi="Tahoma" w:cs="Tahoma"/>
      <w:sz w:val="16"/>
      <w:szCs w:val="16"/>
    </w:rPr>
  </w:style>
  <w:style w:type="character" w:styleId="Kommentarzeichen">
    <w:name w:val="annotation reference"/>
    <w:basedOn w:val="Absatz-Standardschriftart"/>
    <w:uiPriority w:val="99"/>
    <w:semiHidden/>
    <w:unhideWhenUsed/>
    <w:rsid w:val="00911249"/>
    <w:rPr>
      <w:sz w:val="16"/>
      <w:szCs w:val="16"/>
    </w:rPr>
  </w:style>
  <w:style w:type="paragraph" w:styleId="Kommentartext">
    <w:name w:val="annotation text"/>
    <w:basedOn w:val="Standard"/>
    <w:link w:val="KommentartextZchn"/>
    <w:uiPriority w:val="99"/>
    <w:semiHidden/>
    <w:unhideWhenUsed/>
    <w:rsid w:val="00911249"/>
    <w:rPr>
      <w:szCs w:val="20"/>
    </w:rPr>
  </w:style>
  <w:style w:type="character" w:customStyle="1" w:styleId="KommentartextZchn">
    <w:name w:val="Kommentartext Zchn"/>
    <w:basedOn w:val="Absatz-Standardschriftart"/>
    <w:link w:val="Kommentartext"/>
    <w:uiPriority w:val="99"/>
    <w:semiHidden/>
    <w:rsid w:val="00911249"/>
    <w:rPr>
      <w:szCs w:val="20"/>
    </w:rPr>
  </w:style>
  <w:style w:type="paragraph" w:styleId="Kommentarthema">
    <w:name w:val="annotation subject"/>
    <w:basedOn w:val="Kommentartext"/>
    <w:next w:val="Kommentartext"/>
    <w:link w:val="KommentarthemaZchn"/>
    <w:uiPriority w:val="99"/>
    <w:semiHidden/>
    <w:unhideWhenUsed/>
    <w:rsid w:val="00911249"/>
    <w:rPr>
      <w:b/>
      <w:bCs/>
    </w:rPr>
  </w:style>
  <w:style w:type="character" w:customStyle="1" w:styleId="KommentarthemaZchn">
    <w:name w:val="Kommentarthema Zchn"/>
    <w:basedOn w:val="KommentartextZchn"/>
    <w:link w:val="Kommentarthema"/>
    <w:uiPriority w:val="99"/>
    <w:semiHidden/>
    <w:rsid w:val="00911249"/>
    <w:rPr>
      <w:b/>
      <w:bCs/>
      <w:szCs w:val="20"/>
    </w:rPr>
  </w:style>
  <w:style w:type="character" w:styleId="Hyperlink">
    <w:name w:val="Hyperlink"/>
    <w:basedOn w:val="Absatz-Standardschriftart"/>
    <w:uiPriority w:val="99"/>
    <w:unhideWhenUsed/>
    <w:rsid w:val="00027C87"/>
    <w:rPr>
      <w:color w:val="0563C1" w:themeColor="hyperlink"/>
      <w:u w:val="single"/>
    </w:rPr>
  </w:style>
  <w:style w:type="character" w:styleId="BesuchterHyperlink">
    <w:name w:val="FollowedHyperlink"/>
    <w:basedOn w:val="Absatz-Standardschriftart"/>
    <w:uiPriority w:val="99"/>
    <w:semiHidden/>
    <w:unhideWhenUsed/>
    <w:rsid w:val="00CC6202"/>
    <w:rPr>
      <w:color w:val="954F72" w:themeColor="followedHyperlink"/>
      <w:u w:val="single"/>
    </w:rPr>
  </w:style>
  <w:style w:type="paragraph" w:styleId="Listenabsatz">
    <w:name w:val="List Paragraph"/>
    <w:basedOn w:val="Standard"/>
    <w:uiPriority w:val="34"/>
    <w:qFormat/>
    <w:rsid w:val="00295632"/>
    <w:pPr>
      <w:ind w:left="720"/>
      <w:contextualSpacing/>
    </w:pPr>
    <w:rPr>
      <w:rFonts w:asciiTheme="minorHAnsi" w:eastAsiaTheme="minorHAnsi" w:hAnsiTheme="minorHAnsi"/>
      <w:sz w:val="24"/>
      <w:szCs w:val="24"/>
      <w:lang w:eastAsia="en-US"/>
    </w:rPr>
  </w:style>
  <w:style w:type="paragraph" w:customStyle="1" w:styleId="Default">
    <w:name w:val="Default"/>
    <w:rsid w:val="004B2DC4"/>
    <w:pPr>
      <w:autoSpaceDE w:val="0"/>
      <w:autoSpaceDN w:val="0"/>
      <w:adjustRightInd w:val="0"/>
      <w:spacing w:after="0" w:line="240" w:lineRule="auto"/>
    </w:pPr>
    <w:rPr>
      <w:rFonts w:ascii="Barlow" w:hAnsi="Barlow" w:cs="Barlow"/>
      <w:color w:val="000000"/>
      <w:sz w:val="24"/>
      <w:szCs w:val="24"/>
    </w:rPr>
  </w:style>
</w:styles>
</file>

<file path=word/webSettings.xml><?xml version="1.0" encoding="utf-8"?>
<w:webSettings xmlns:r="http://schemas.openxmlformats.org/officeDocument/2006/relationships" xmlns:w="http://schemas.openxmlformats.org/wordprocessingml/2006/main">
  <w:divs>
    <w:div w:id="243882331">
      <w:bodyDiv w:val="1"/>
      <w:marLeft w:val="0"/>
      <w:marRight w:val="0"/>
      <w:marTop w:val="0"/>
      <w:marBottom w:val="0"/>
      <w:divBdr>
        <w:top w:val="none" w:sz="0" w:space="0" w:color="auto"/>
        <w:left w:val="none" w:sz="0" w:space="0" w:color="auto"/>
        <w:bottom w:val="none" w:sz="0" w:space="0" w:color="auto"/>
        <w:right w:val="none" w:sz="0" w:space="0" w:color="auto"/>
      </w:divBdr>
    </w:div>
    <w:div w:id="794176314">
      <w:bodyDiv w:val="1"/>
      <w:marLeft w:val="0"/>
      <w:marRight w:val="0"/>
      <w:marTop w:val="0"/>
      <w:marBottom w:val="0"/>
      <w:divBdr>
        <w:top w:val="none" w:sz="0" w:space="0" w:color="auto"/>
        <w:left w:val="none" w:sz="0" w:space="0" w:color="auto"/>
        <w:bottom w:val="none" w:sz="0" w:space="0" w:color="auto"/>
        <w:right w:val="none" w:sz="0" w:space="0" w:color="auto"/>
      </w:divBdr>
    </w:div>
    <w:div w:id="1448086573">
      <w:bodyDiv w:val="1"/>
      <w:marLeft w:val="0"/>
      <w:marRight w:val="0"/>
      <w:marTop w:val="0"/>
      <w:marBottom w:val="0"/>
      <w:divBdr>
        <w:top w:val="none" w:sz="0" w:space="0" w:color="auto"/>
        <w:left w:val="none" w:sz="0" w:space="0" w:color="auto"/>
        <w:bottom w:val="none" w:sz="0" w:space="0" w:color="auto"/>
        <w:right w:val="none" w:sz="0" w:space="0" w:color="auto"/>
      </w:divBdr>
    </w:div>
    <w:div w:id="1836457577">
      <w:bodyDiv w:val="1"/>
      <w:marLeft w:val="0"/>
      <w:marRight w:val="0"/>
      <w:marTop w:val="0"/>
      <w:marBottom w:val="0"/>
      <w:divBdr>
        <w:top w:val="none" w:sz="0" w:space="0" w:color="auto"/>
        <w:left w:val="none" w:sz="0" w:space="0" w:color="auto"/>
        <w:bottom w:val="none" w:sz="0" w:space="0" w:color="auto"/>
        <w:right w:val="none" w:sz="0" w:space="0" w:color="auto"/>
      </w:divBdr>
    </w:div>
    <w:div w:id="2032215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35BEEDB17691D459FC2CDCB698A741A" ma:contentTypeVersion="12" ma:contentTypeDescription="Ein neues Dokument erstellen." ma:contentTypeScope="" ma:versionID="3ae666780dd75fa01697c4f5cb31de6b">
  <xsd:schema xmlns:xsd="http://www.w3.org/2001/XMLSchema" xmlns:xs="http://www.w3.org/2001/XMLSchema" xmlns:p="http://schemas.microsoft.com/office/2006/metadata/properties" xmlns:ns2="9ebfdbd0-5b62-4d1b-ae96-6dc3ecbffa93" xmlns:ns3="665a956a-1ef8-4978-834e-a5f936a54266" targetNamespace="http://schemas.microsoft.com/office/2006/metadata/properties" ma:root="true" ma:fieldsID="20149305f67c7bad30aae165e34c7969" ns2:_="" ns3:_="">
    <xsd:import namespace="9ebfdbd0-5b62-4d1b-ae96-6dc3ecbffa93"/>
    <xsd:import namespace="665a956a-1ef8-4978-834e-a5f936a5426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bfdbd0-5b62-4d1b-ae96-6dc3ecbffa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65a956a-1ef8-4978-834e-a5f936a54266"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ACD9EC-3C99-46D4-87DA-0E207644D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bfdbd0-5b62-4d1b-ae96-6dc3ecbffa93"/>
    <ds:schemaRef ds:uri="665a956a-1ef8-4978-834e-a5f936a542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886A83-A346-4957-AD18-0705F3303E78}">
  <ds:schemaRefs>
    <ds:schemaRef ds:uri="http://schemas.microsoft.com/sharepoint/v3/contenttype/forms"/>
  </ds:schemaRefs>
</ds:datastoreItem>
</file>

<file path=customXml/itemProps3.xml><?xml version="1.0" encoding="utf-8"?>
<ds:datastoreItem xmlns:ds="http://schemas.openxmlformats.org/officeDocument/2006/customXml" ds:itemID="{095637B8-BE92-42F7-81D2-DF3F7EEEAE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29CF5C5-DED8-439F-B213-A73175433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879</Words>
  <Characters>5544</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Kraft</dc:creator>
  <cp:lastModifiedBy>mk</cp:lastModifiedBy>
  <cp:revision>11</cp:revision>
  <cp:lastPrinted>2021-10-15T07:24:00Z</cp:lastPrinted>
  <dcterms:created xsi:type="dcterms:W3CDTF">2021-10-13T08:47:00Z</dcterms:created>
  <dcterms:modified xsi:type="dcterms:W3CDTF">2021-12-01T08:37:00Z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2020-12-11T14:52:21Z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cddc47e7-5a26-431b-9ceb-21375a68713e</vt:lpwstr>
  </property>
  <property fmtid="{D5CDD505-2E9C-101B-9397-08002B2CF9AE}" pid="8" name="MSIP_Label_0d8cad6c-9ab5-4995-adbc-1936d45cc877_ContentBits">
    <vt:lpwstr>0</vt:lpwstr>
  </property>
  <property fmtid="{D5CDD505-2E9C-101B-9397-08002B2CF9AE}" pid="9" name="ContentTypeId">
    <vt:lpwstr>0x010100B35BEEDB17691D459FC2CDCB698A741A</vt:lpwstr>
  </property>
</Properties>
</file>